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925" w:rsidRPr="00107E21" w:rsidRDefault="00C94925" w:rsidP="00494FD5">
      <w:pPr>
        <w:tabs>
          <w:tab w:val="left" w:pos="4480"/>
        </w:tabs>
        <w:spacing w:line="276" w:lineRule="auto"/>
        <w:jc w:val="center"/>
        <w:rPr>
          <w:rFonts w:ascii="Tahoma" w:hAnsi="Tahoma" w:cs="Tahoma"/>
          <w:b/>
          <w:bCs/>
          <w:sz w:val="22"/>
          <w:szCs w:val="22"/>
        </w:rPr>
      </w:pPr>
      <w:r w:rsidRPr="002E5B08">
        <w:rPr>
          <w:rFonts w:ascii="Tahoma" w:hAnsi="Tahoma" w:cs="Tahoma"/>
          <w:b/>
          <w:bCs/>
          <w:bdr w:val="double" w:sz="6" w:space="0" w:color="auto"/>
          <w:shd w:val="clear" w:color="auto" w:fill="E5DFEC"/>
        </w:rPr>
        <w:t>Analyse &amp; interprétation des résultats du test d’observation collectif</w:t>
      </w:r>
    </w:p>
    <w:p w:rsidR="00C94925" w:rsidRPr="00664821" w:rsidRDefault="00C94925" w:rsidP="00C94925">
      <w:pPr>
        <w:tabs>
          <w:tab w:val="left" w:pos="4480"/>
        </w:tabs>
        <w:spacing w:line="276" w:lineRule="auto"/>
        <w:rPr>
          <w:rFonts w:ascii="Tahoma" w:hAnsi="Tahoma" w:cs="Tahoma"/>
          <w:sz w:val="22"/>
          <w:szCs w:val="22"/>
        </w:rPr>
      </w:pPr>
    </w:p>
    <w:p w:rsidR="00C94925" w:rsidRPr="00664821" w:rsidRDefault="00C94925" w:rsidP="00C94925">
      <w:pPr>
        <w:tabs>
          <w:tab w:val="left" w:pos="4480"/>
        </w:tabs>
        <w:spacing w:line="276" w:lineRule="auto"/>
        <w:jc w:val="both"/>
        <w:rPr>
          <w:rFonts w:ascii="Tahoma" w:hAnsi="Tahoma" w:cs="Tahoma"/>
          <w:sz w:val="22"/>
          <w:szCs w:val="22"/>
        </w:rPr>
      </w:pPr>
      <w:r w:rsidRPr="00664821">
        <w:rPr>
          <w:rFonts w:ascii="Tahoma" w:hAnsi="Tahoma" w:cs="Tahoma"/>
          <w:sz w:val="22"/>
          <w:szCs w:val="22"/>
        </w:rPr>
        <w:t>On a adopté pour cette observation une  fi</w:t>
      </w:r>
      <w:r>
        <w:rPr>
          <w:rFonts w:ascii="Tahoma" w:hAnsi="Tahoma" w:cs="Tahoma"/>
          <w:sz w:val="22"/>
          <w:szCs w:val="22"/>
        </w:rPr>
        <w:t>che qui contient les indices</w:t>
      </w:r>
      <w:r w:rsidRPr="00664821">
        <w:rPr>
          <w:rFonts w:ascii="Tahoma" w:hAnsi="Tahoma" w:cs="Tahoma"/>
          <w:sz w:val="22"/>
          <w:szCs w:val="22"/>
        </w:rPr>
        <w:t xml:space="preserve"> suivants : E.P.B / B.P / T.T / T.R ; tout en se basant sur les rapports suivants :</w:t>
      </w:r>
    </w:p>
    <w:p w:rsidR="00C94925" w:rsidRPr="00664821" w:rsidRDefault="00C94925" w:rsidP="00C94925">
      <w:pPr>
        <w:tabs>
          <w:tab w:val="left" w:pos="4480"/>
        </w:tabs>
        <w:spacing w:line="276" w:lineRule="auto"/>
        <w:jc w:val="both"/>
        <w:rPr>
          <w:rFonts w:ascii="Tahoma" w:hAnsi="Tahoma" w:cs="Tahoma"/>
          <w:sz w:val="22"/>
          <w:szCs w:val="22"/>
        </w:rPr>
      </w:pPr>
    </w:p>
    <w:p w:rsidR="00C94925" w:rsidRPr="00664821" w:rsidRDefault="00C94925" w:rsidP="00C94925">
      <w:pPr>
        <w:numPr>
          <w:ilvl w:val="1"/>
          <w:numId w:val="1"/>
        </w:numPr>
        <w:tabs>
          <w:tab w:val="right" w:pos="10772"/>
        </w:tabs>
        <w:spacing w:line="276" w:lineRule="auto"/>
        <w:jc w:val="both"/>
        <w:rPr>
          <w:rFonts w:ascii="Tahoma" w:hAnsi="Tahoma" w:cs="Tahoma"/>
          <w:sz w:val="22"/>
          <w:szCs w:val="22"/>
        </w:rPr>
      </w:pPr>
      <w:r w:rsidRPr="00664821">
        <w:rPr>
          <w:rFonts w:ascii="Tahoma" w:hAnsi="Tahoma" w:cs="Tahoma"/>
          <w:sz w:val="22"/>
          <w:szCs w:val="22"/>
        </w:rPr>
        <w:t xml:space="preserve">Conservation de balle = B.P/ B.A                         </w:t>
      </w:r>
    </w:p>
    <w:p w:rsidR="00C94925" w:rsidRPr="00664821" w:rsidRDefault="00C94925" w:rsidP="00C94925">
      <w:pPr>
        <w:numPr>
          <w:ilvl w:val="1"/>
          <w:numId w:val="1"/>
        </w:numPr>
        <w:tabs>
          <w:tab w:val="right" w:pos="10772"/>
        </w:tabs>
        <w:spacing w:line="276" w:lineRule="auto"/>
        <w:jc w:val="both"/>
        <w:rPr>
          <w:rFonts w:ascii="Tahoma" w:hAnsi="Tahoma" w:cs="Tahoma"/>
          <w:sz w:val="22"/>
          <w:szCs w:val="22"/>
        </w:rPr>
      </w:pPr>
      <w:r w:rsidRPr="00664821">
        <w:rPr>
          <w:rFonts w:ascii="Tahoma" w:hAnsi="Tahoma" w:cs="Tahoma"/>
          <w:sz w:val="22"/>
          <w:szCs w:val="22"/>
        </w:rPr>
        <w:t>Progression avec la balle = T.T/ B.A</w:t>
      </w:r>
      <w:r w:rsidRPr="00664821">
        <w:rPr>
          <w:rFonts w:ascii="Tahoma" w:hAnsi="Tahoma" w:cs="Tahoma"/>
          <w:sz w:val="22"/>
          <w:szCs w:val="22"/>
        </w:rPr>
        <w:tab/>
      </w:r>
    </w:p>
    <w:p w:rsidR="00C94925" w:rsidRPr="00664821" w:rsidRDefault="00C94925" w:rsidP="00C94925">
      <w:pPr>
        <w:numPr>
          <w:ilvl w:val="1"/>
          <w:numId w:val="1"/>
        </w:numPr>
        <w:tabs>
          <w:tab w:val="right" w:pos="10772"/>
        </w:tabs>
        <w:spacing w:line="276" w:lineRule="auto"/>
        <w:jc w:val="both"/>
        <w:rPr>
          <w:rFonts w:ascii="Tahoma" w:hAnsi="Tahoma" w:cs="Tahoma"/>
          <w:sz w:val="22"/>
          <w:szCs w:val="22"/>
        </w:rPr>
      </w:pPr>
      <w:r w:rsidRPr="00664821">
        <w:rPr>
          <w:rFonts w:ascii="Tahoma" w:hAnsi="Tahoma" w:cs="Tahoma"/>
          <w:sz w:val="22"/>
          <w:szCs w:val="22"/>
        </w:rPr>
        <w:t>Efficacité de l’attaque = T.R/ T.T</w:t>
      </w:r>
    </w:p>
    <w:p w:rsidR="00C94925" w:rsidRPr="00664821" w:rsidRDefault="00C94925" w:rsidP="00C94925">
      <w:pPr>
        <w:tabs>
          <w:tab w:val="right" w:pos="10772"/>
        </w:tabs>
        <w:spacing w:line="276" w:lineRule="auto"/>
        <w:ind w:left="1080"/>
        <w:rPr>
          <w:rFonts w:ascii="Tahoma" w:hAnsi="Tahoma" w:cs="Tahoma"/>
          <w:sz w:val="22"/>
          <w:szCs w:val="22"/>
        </w:rPr>
      </w:pPr>
      <w:r w:rsidRPr="00664821">
        <w:rPr>
          <w:rFonts w:ascii="Tahoma" w:hAnsi="Tahoma" w:cs="Tahoma"/>
          <w:sz w:val="22"/>
          <w:szCs w:val="22"/>
        </w:rPr>
        <w:t xml:space="preserve"> </w:t>
      </w:r>
    </w:p>
    <w:p w:rsidR="00C94925" w:rsidRPr="002E5B08" w:rsidRDefault="00C94925" w:rsidP="002E5B08">
      <w:pPr>
        <w:tabs>
          <w:tab w:val="right" w:pos="10772"/>
        </w:tabs>
        <w:spacing w:line="276" w:lineRule="auto"/>
        <w:rPr>
          <w:rFonts w:ascii="Tahoma" w:hAnsi="Tahoma" w:cs="Tahoma"/>
          <w:b/>
          <w:bCs/>
        </w:rPr>
      </w:pPr>
      <w:r w:rsidRPr="002E5B08">
        <w:rPr>
          <w:rFonts w:ascii="Tahoma" w:hAnsi="Tahoma" w:cs="Tahoma"/>
          <w:b/>
          <w:bCs/>
        </w:rPr>
        <w:t>A- Tabl</w:t>
      </w:r>
      <w:r w:rsidR="002E5B08" w:rsidRPr="002E5B08">
        <w:rPr>
          <w:rFonts w:ascii="Tahoma" w:hAnsi="Tahoma" w:cs="Tahoma"/>
          <w:b/>
          <w:bCs/>
        </w:rPr>
        <w:t>eau récapitulatif des résultats</w:t>
      </w:r>
    </w:p>
    <w:tbl>
      <w:tblPr>
        <w:tblpPr w:leftFromText="180" w:rightFromText="180" w:vertAnchor="text" w:horzAnchor="margin" w:tblpXSpec="center" w:tblpY="147"/>
        <w:tblW w:w="100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BF"/>
      </w:tblPr>
      <w:tblGrid>
        <w:gridCol w:w="2268"/>
        <w:gridCol w:w="1125"/>
        <w:gridCol w:w="1215"/>
        <w:gridCol w:w="1230"/>
        <w:gridCol w:w="1290"/>
        <w:gridCol w:w="1365"/>
        <w:gridCol w:w="1515"/>
      </w:tblGrid>
      <w:tr w:rsidR="00C94925" w:rsidRPr="00664821" w:rsidTr="002E5B08">
        <w:trPr>
          <w:trHeight w:val="567"/>
        </w:trPr>
        <w:tc>
          <w:tcPr>
            <w:tcW w:w="2268" w:type="dxa"/>
            <w:vMerge w:val="restart"/>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Equipes</w:t>
            </w:r>
          </w:p>
        </w:tc>
        <w:tc>
          <w:tcPr>
            <w:tcW w:w="2340" w:type="dxa"/>
            <w:gridSpan w:val="2"/>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 xml:space="preserve">Conservation </w:t>
            </w:r>
          </w:p>
        </w:tc>
        <w:tc>
          <w:tcPr>
            <w:tcW w:w="2520" w:type="dxa"/>
            <w:gridSpan w:val="2"/>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 xml:space="preserve">Progression </w:t>
            </w:r>
          </w:p>
        </w:tc>
        <w:tc>
          <w:tcPr>
            <w:tcW w:w="2880" w:type="dxa"/>
            <w:gridSpan w:val="2"/>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Efficacité de l’attaque</w:t>
            </w:r>
          </w:p>
        </w:tc>
      </w:tr>
      <w:tr w:rsidR="00C94925" w:rsidRPr="00664821" w:rsidTr="002E5B08">
        <w:trPr>
          <w:trHeight w:val="567"/>
        </w:trPr>
        <w:tc>
          <w:tcPr>
            <w:tcW w:w="2268" w:type="dxa"/>
            <w:vMerge/>
            <w:vAlign w:val="center"/>
          </w:tcPr>
          <w:p w:rsidR="00C94925" w:rsidRPr="00664821" w:rsidRDefault="00C94925" w:rsidP="00A27A0B">
            <w:pPr>
              <w:spacing w:line="276" w:lineRule="auto"/>
              <w:jc w:val="center"/>
              <w:rPr>
                <w:rFonts w:ascii="Tahoma" w:hAnsi="Tahoma" w:cs="Tahoma"/>
                <w:b/>
                <w:bCs/>
                <w:sz w:val="22"/>
                <w:szCs w:val="22"/>
              </w:rPr>
            </w:pPr>
          </w:p>
        </w:tc>
        <w:tc>
          <w:tcPr>
            <w:tcW w:w="1125"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BP</w:t>
            </w:r>
          </w:p>
        </w:tc>
        <w:tc>
          <w:tcPr>
            <w:tcW w:w="1215"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EPB</w:t>
            </w:r>
          </w:p>
        </w:tc>
        <w:tc>
          <w:tcPr>
            <w:tcW w:w="123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TT</w:t>
            </w:r>
          </w:p>
        </w:tc>
        <w:tc>
          <w:tcPr>
            <w:tcW w:w="129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EPB</w:t>
            </w:r>
          </w:p>
        </w:tc>
        <w:tc>
          <w:tcPr>
            <w:tcW w:w="1365"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TR</w:t>
            </w:r>
          </w:p>
        </w:tc>
        <w:tc>
          <w:tcPr>
            <w:tcW w:w="1515"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TT</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lang w:val="en-US"/>
              </w:rPr>
            </w:pPr>
            <w:r w:rsidRPr="00664821">
              <w:rPr>
                <w:rFonts w:ascii="Tahoma" w:hAnsi="Tahoma" w:cs="Tahoma"/>
                <w:b/>
                <w:bCs/>
                <w:sz w:val="22"/>
                <w:szCs w:val="22"/>
                <w:lang w:val="en-US"/>
              </w:rPr>
              <w:t>A</w:t>
            </w:r>
          </w:p>
        </w:tc>
        <w:tc>
          <w:tcPr>
            <w:tcW w:w="112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7</w:t>
            </w:r>
          </w:p>
        </w:tc>
        <w:tc>
          <w:tcPr>
            <w:tcW w:w="12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12</w:t>
            </w:r>
          </w:p>
        </w:tc>
        <w:tc>
          <w:tcPr>
            <w:tcW w:w="123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w:t>
            </w:r>
          </w:p>
        </w:tc>
        <w:tc>
          <w:tcPr>
            <w:tcW w:w="129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12</w:t>
            </w:r>
          </w:p>
        </w:tc>
        <w:tc>
          <w:tcPr>
            <w:tcW w:w="136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2</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lang w:val="en-US"/>
              </w:rPr>
            </w:pPr>
            <w:r w:rsidRPr="00664821">
              <w:rPr>
                <w:rFonts w:ascii="Tahoma" w:hAnsi="Tahoma" w:cs="Tahoma"/>
                <w:b/>
                <w:bCs/>
                <w:sz w:val="22"/>
                <w:szCs w:val="22"/>
                <w:lang w:val="en-US"/>
              </w:rPr>
              <w:t>B</w:t>
            </w:r>
          </w:p>
        </w:tc>
        <w:tc>
          <w:tcPr>
            <w:tcW w:w="112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8</w:t>
            </w:r>
          </w:p>
        </w:tc>
        <w:tc>
          <w:tcPr>
            <w:tcW w:w="12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11</w:t>
            </w:r>
          </w:p>
        </w:tc>
        <w:tc>
          <w:tcPr>
            <w:tcW w:w="123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w:t>
            </w:r>
          </w:p>
        </w:tc>
        <w:tc>
          <w:tcPr>
            <w:tcW w:w="129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11</w:t>
            </w:r>
          </w:p>
        </w:tc>
        <w:tc>
          <w:tcPr>
            <w:tcW w:w="136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lang w:val="en-US"/>
              </w:rPr>
            </w:pPr>
            <w:r w:rsidRPr="00664821">
              <w:rPr>
                <w:rFonts w:ascii="Tahoma" w:hAnsi="Tahoma" w:cs="Tahoma"/>
                <w:b/>
                <w:bCs/>
                <w:sz w:val="22"/>
                <w:szCs w:val="22"/>
                <w:lang w:val="de-DE"/>
              </w:rPr>
              <w:t>C</w:t>
            </w:r>
          </w:p>
        </w:tc>
        <w:tc>
          <w:tcPr>
            <w:tcW w:w="112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9</w:t>
            </w:r>
          </w:p>
        </w:tc>
        <w:tc>
          <w:tcPr>
            <w:tcW w:w="12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13</w:t>
            </w:r>
          </w:p>
        </w:tc>
        <w:tc>
          <w:tcPr>
            <w:tcW w:w="123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4</w:t>
            </w:r>
          </w:p>
        </w:tc>
        <w:tc>
          <w:tcPr>
            <w:tcW w:w="129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13</w:t>
            </w:r>
          </w:p>
        </w:tc>
        <w:tc>
          <w:tcPr>
            <w:tcW w:w="136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2</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4</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lang w:val="de-DE"/>
              </w:rPr>
            </w:pPr>
            <w:r w:rsidRPr="00664821">
              <w:rPr>
                <w:rFonts w:ascii="Tahoma" w:hAnsi="Tahoma" w:cs="Tahoma"/>
                <w:b/>
                <w:bCs/>
                <w:sz w:val="22"/>
                <w:szCs w:val="22"/>
                <w:lang w:val="de-DE"/>
              </w:rPr>
              <w:t>D</w:t>
            </w:r>
          </w:p>
        </w:tc>
        <w:tc>
          <w:tcPr>
            <w:tcW w:w="112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12</w:t>
            </w:r>
          </w:p>
        </w:tc>
        <w:tc>
          <w:tcPr>
            <w:tcW w:w="12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17</w:t>
            </w:r>
          </w:p>
        </w:tc>
        <w:tc>
          <w:tcPr>
            <w:tcW w:w="123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w:t>
            </w:r>
          </w:p>
        </w:tc>
        <w:tc>
          <w:tcPr>
            <w:tcW w:w="129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17</w:t>
            </w:r>
          </w:p>
        </w:tc>
        <w:tc>
          <w:tcPr>
            <w:tcW w:w="136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1</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Total</w:t>
            </w:r>
          </w:p>
        </w:tc>
        <w:tc>
          <w:tcPr>
            <w:tcW w:w="112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3</w:t>
            </w:r>
            <w:r w:rsidR="00C94925" w:rsidRPr="00664821">
              <w:rPr>
                <w:rFonts w:ascii="Tahoma" w:hAnsi="Tahoma" w:cs="Tahoma"/>
                <w:sz w:val="22"/>
                <w:szCs w:val="22"/>
              </w:rPr>
              <w:t>6</w:t>
            </w:r>
          </w:p>
        </w:tc>
        <w:tc>
          <w:tcPr>
            <w:tcW w:w="121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53</w:t>
            </w:r>
          </w:p>
        </w:tc>
        <w:tc>
          <w:tcPr>
            <w:tcW w:w="1230"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17</w:t>
            </w:r>
          </w:p>
        </w:tc>
        <w:tc>
          <w:tcPr>
            <w:tcW w:w="1290"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53</w:t>
            </w:r>
          </w:p>
        </w:tc>
        <w:tc>
          <w:tcPr>
            <w:tcW w:w="136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6</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Pr>
                <w:rFonts w:ascii="Tahoma" w:hAnsi="Tahoma" w:cs="Tahoma"/>
                <w:sz w:val="22"/>
                <w:szCs w:val="22"/>
              </w:rPr>
              <w:t>17</w:t>
            </w:r>
          </w:p>
        </w:tc>
      </w:tr>
      <w:tr w:rsidR="00C94925" w:rsidRPr="00664821" w:rsidTr="002E5B08">
        <w:trPr>
          <w:trHeight w:val="567"/>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Moyenne</w:t>
            </w:r>
          </w:p>
        </w:tc>
        <w:tc>
          <w:tcPr>
            <w:tcW w:w="112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9</w:t>
            </w:r>
          </w:p>
        </w:tc>
        <w:tc>
          <w:tcPr>
            <w:tcW w:w="121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13,25</w:t>
            </w:r>
          </w:p>
        </w:tc>
        <w:tc>
          <w:tcPr>
            <w:tcW w:w="1230" w:type="dxa"/>
            <w:vAlign w:val="center"/>
          </w:tcPr>
          <w:p w:rsidR="00C94925" w:rsidRPr="00664821" w:rsidRDefault="006E0049" w:rsidP="006E0049">
            <w:pPr>
              <w:spacing w:line="276" w:lineRule="auto"/>
              <w:jc w:val="center"/>
              <w:rPr>
                <w:rFonts w:ascii="Tahoma" w:hAnsi="Tahoma" w:cs="Tahoma"/>
                <w:sz w:val="22"/>
                <w:szCs w:val="22"/>
              </w:rPr>
            </w:pPr>
            <w:r>
              <w:rPr>
                <w:rFonts w:ascii="Tahoma" w:hAnsi="Tahoma" w:cs="Tahoma"/>
                <w:sz w:val="22"/>
                <w:szCs w:val="22"/>
              </w:rPr>
              <w:t>4,2</w:t>
            </w:r>
            <w:r w:rsidR="00C94925" w:rsidRPr="00664821">
              <w:rPr>
                <w:rFonts w:ascii="Tahoma" w:hAnsi="Tahoma" w:cs="Tahoma"/>
                <w:sz w:val="22"/>
                <w:szCs w:val="22"/>
              </w:rPr>
              <w:t>5</w:t>
            </w:r>
          </w:p>
        </w:tc>
        <w:tc>
          <w:tcPr>
            <w:tcW w:w="1290"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13,25</w:t>
            </w:r>
          </w:p>
        </w:tc>
        <w:tc>
          <w:tcPr>
            <w:tcW w:w="1365" w:type="dxa"/>
            <w:vAlign w:val="center"/>
          </w:tcPr>
          <w:p w:rsidR="00C94925" w:rsidRPr="00664821" w:rsidRDefault="006E0049" w:rsidP="00A27A0B">
            <w:pPr>
              <w:spacing w:line="276" w:lineRule="auto"/>
              <w:jc w:val="center"/>
              <w:rPr>
                <w:rFonts w:ascii="Tahoma" w:hAnsi="Tahoma" w:cs="Tahoma"/>
                <w:sz w:val="22"/>
                <w:szCs w:val="22"/>
              </w:rPr>
            </w:pPr>
            <w:r>
              <w:rPr>
                <w:rFonts w:ascii="Tahoma" w:hAnsi="Tahoma" w:cs="Tahoma"/>
                <w:sz w:val="22"/>
                <w:szCs w:val="22"/>
              </w:rPr>
              <w:t>1,25</w:t>
            </w:r>
          </w:p>
        </w:tc>
        <w:tc>
          <w:tcPr>
            <w:tcW w:w="1515" w:type="dxa"/>
            <w:vAlign w:val="center"/>
          </w:tcPr>
          <w:p w:rsidR="00C94925" w:rsidRPr="00664821" w:rsidRDefault="00C94925" w:rsidP="00A27A0B">
            <w:pPr>
              <w:spacing w:line="276" w:lineRule="auto"/>
              <w:jc w:val="center"/>
              <w:rPr>
                <w:rFonts w:ascii="Tahoma" w:hAnsi="Tahoma" w:cs="Tahoma"/>
                <w:sz w:val="22"/>
                <w:szCs w:val="22"/>
              </w:rPr>
            </w:pPr>
            <w:r>
              <w:rPr>
                <w:rFonts w:ascii="Tahoma" w:hAnsi="Tahoma" w:cs="Tahoma"/>
                <w:sz w:val="22"/>
                <w:szCs w:val="22"/>
              </w:rPr>
              <w:t>4,25</w:t>
            </w:r>
          </w:p>
        </w:tc>
      </w:tr>
    </w:tbl>
    <w:p w:rsidR="00C94925" w:rsidRPr="00664821" w:rsidRDefault="00C94925" w:rsidP="00C94925">
      <w:pPr>
        <w:tabs>
          <w:tab w:val="right" w:pos="10772"/>
        </w:tabs>
        <w:spacing w:line="276" w:lineRule="auto"/>
        <w:rPr>
          <w:rFonts w:ascii="Tahoma" w:hAnsi="Tahoma" w:cs="Tahoma"/>
          <w:sz w:val="22"/>
          <w:szCs w:val="22"/>
        </w:rPr>
      </w:pPr>
    </w:p>
    <w:p w:rsidR="00C94925" w:rsidRPr="002E5B08" w:rsidRDefault="00C94925" w:rsidP="00C94925">
      <w:pPr>
        <w:tabs>
          <w:tab w:val="right" w:pos="10772"/>
        </w:tabs>
        <w:spacing w:line="276" w:lineRule="auto"/>
        <w:rPr>
          <w:rFonts w:ascii="Tahoma" w:hAnsi="Tahoma" w:cs="Tahoma"/>
          <w:b/>
          <w:bCs/>
          <w:sz w:val="22"/>
          <w:szCs w:val="22"/>
        </w:rPr>
      </w:pPr>
      <w:r w:rsidRPr="002E5B08">
        <w:rPr>
          <w:rFonts w:ascii="Tahoma" w:hAnsi="Tahoma" w:cs="Tahoma"/>
          <w:b/>
          <w:bCs/>
        </w:rPr>
        <w:t>B- Tableau récapitulatif des rapports basiques</w:t>
      </w:r>
    </w:p>
    <w:tbl>
      <w:tblPr>
        <w:tblW w:w="10008"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0BF"/>
      </w:tblPr>
      <w:tblGrid>
        <w:gridCol w:w="2268"/>
        <w:gridCol w:w="2340"/>
        <w:gridCol w:w="2520"/>
        <w:gridCol w:w="2880"/>
      </w:tblGrid>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Equipes</w:t>
            </w:r>
          </w:p>
        </w:tc>
        <w:tc>
          <w:tcPr>
            <w:tcW w:w="234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 xml:space="preserve">Conservation </w:t>
            </w:r>
          </w:p>
        </w:tc>
        <w:tc>
          <w:tcPr>
            <w:tcW w:w="252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 xml:space="preserve">Progression </w:t>
            </w:r>
          </w:p>
        </w:tc>
        <w:tc>
          <w:tcPr>
            <w:tcW w:w="2880"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Efficacité de l’attaque</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A</w:t>
            </w:r>
          </w:p>
        </w:tc>
        <w:tc>
          <w:tcPr>
            <w:tcW w:w="234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58%</w:t>
            </w:r>
          </w:p>
        </w:tc>
        <w:tc>
          <w:tcPr>
            <w:tcW w:w="252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41%</w:t>
            </w:r>
          </w:p>
        </w:tc>
        <w:tc>
          <w:tcPr>
            <w:tcW w:w="288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40%</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B</w:t>
            </w:r>
          </w:p>
        </w:tc>
        <w:tc>
          <w:tcPr>
            <w:tcW w:w="234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72%</w:t>
            </w:r>
          </w:p>
        </w:tc>
        <w:tc>
          <w:tcPr>
            <w:tcW w:w="252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33%</w:t>
            </w:r>
          </w:p>
        </w:tc>
        <w:tc>
          <w:tcPr>
            <w:tcW w:w="288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33%</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lang w:val="de-DE"/>
              </w:rPr>
              <w:t>C</w:t>
            </w:r>
          </w:p>
        </w:tc>
        <w:tc>
          <w:tcPr>
            <w:tcW w:w="234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69%</w:t>
            </w:r>
          </w:p>
        </w:tc>
        <w:tc>
          <w:tcPr>
            <w:tcW w:w="252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30%</w:t>
            </w:r>
          </w:p>
        </w:tc>
        <w:tc>
          <w:tcPr>
            <w:tcW w:w="288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50%</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lang w:val="de-DE"/>
              </w:rPr>
            </w:pPr>
            <w:r w:rsidRPr="00664821">
              <w:rPr>
                <w:rFonts w:ascii="Tahoma" w:hAnsi="Tahoma" w:cs="Tahoma"/>
                <w:b/>
                <w:bCs/>
                <w:sz w:val="22"/>
                <w:szCs w:val="22"/>
                <w:lang w:val="de-DE"/>
              </w:rPr>
              <w:t>D</w:t>
            </w:r>
          </w:p>
        </w:tc>
        <w:tc>
          <w:tcPr>
            <w:tcW w:w="234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70%</w:t>
            </w:r>
          </w:p>
        </w:tc>
        <w:tc>
          <w:tcPr>
            <w:tcW w:w="252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30%</w:t>
            </w:r>
          </w:p>
        </w:tc>
        <w:tc>
          <w:tcPr>
            <w:tcW w:w="2880" w:type="dxa"/>
            <w:vAlign w:val="center"/>
          </w:tcPr>
          <w:p w:rsidR="00C94925" w:rsidRPr="00664821" w:rsidRDefault="00C94925" w:rsidP="00A27A0B">
            <w:pPr>
              <w:spacing w:line="276" w:lineRule="auto"/>
              <w:jc w:val="center"/>
              <w:rPr>
                <w:rFonts w:ascii="Tahoma" w:hAnsi="Tahoma" w:cs="Tahoma"/>
                <w:sz w:val="22"/>
                <w:szCs w:val="22"/>
              </w:rPr>
            </w:pPr>
            <w:r w:rsidRPr="00664821">
              <w:rPr>
                <w:rFonts w:ascii="Tahoma" w:hAnsi="Tahoma" w:cs="Tahoma"/>
                <w:sz w:val="22"/>
                <w:szCs w:val="22"/>
              </w:rPr>
              <w:t>20%</w:t>
            </w:r>
          </w:p>
        </w:tc>
      </w:tr>
      <w:tr w:rsidR="00C94925" w:rsidRPr="00664821" w:rsidTr="00494FD5">
        <w:trPr>
          <w:trHeight w:val="567"/>
          <w:jc w:val="center"/>
        </w:trPr>
        <w:tc>
          <w:tcPr>
            <w:tcW w:w="2268" w:type="dxa"/>
            <w:vAlign w:val="center"/>
          </w:tcPr>
          <w:p w:rsidR="00C94925" w:rsidRPr="00664821" w:rsidRDefault="00C94925" w:rsidP="00A27A0B">
            <w:pPr>
              <w:spacing w:line="276" w:lineRule="auto"/>
              <w:jc w:val="center"/>
              <w:rPr>
                <w:rFonts w:ascii="Tahoma" w:hAnsi="Tahoma" w:cs="Tahoma"/>
                <w:b/>
                <w:bCs/>
                <w:sz w:val="22"/>
                <w:szCs w:val="22"/>
              </w:rPr>
            </w:pPr>
            <w:r w:rsidRPr="00664821">
              <w:rPr>
                <w:rFonts w:ascii="Tahoma" w:hAnsi="Tahoma" w:cs="Tahoma"/>
                <w:b/>
                <w:bCs/>
                <w:sz w:val="22"/>
                <w:szCs w:val="22"/>
              </w:rPr>
              <w:t>Moyenne</w:t>
            </w:r>
          </w:p>
        </w:tc>
        <w:tc>
          <w:tcPr>
            <w:tcW w:w="2340" w:type="dxa"/>
            <w:vAlign w:val="center"/>
          </w:tcPr>
          <w:p w:rsidR="00C94925" w:rsidRPr="00664821" w:rsidRDefault="00467F1C" w:rsidP="00A27A0B">
            <w:pPr>
              <w:spacing w:line="276" w:lineRule="auto"/>
              <w:jc w:val="center"/>
              <w:rPr>
                <w:rFonts w:ascii="Tahoma" w:hAnsi="Tahoma" w:cs="Tahoma"/>
                <w:sz w:val="22"/>
                <w:szCs w:val="22"/>
              </w:rPr>
            </w:pPr>
            <w:r>
              <w:rPr>
                <w:rFonts w:ascii="Tahoma" w:hAnsi="Tahoma" w:cs="Tahoma"/>
                <w:sz w:val="22"/>
                <w:szCs w:val="22"/>
              </w:rPr>
              <w:t>7</w:t>
            </w:r>
            <w:r w:rsidR="00C94925" w:rsidRPr="00664821">
              <w:rPr>
                <w:rFonts w:ascii="Tahoma" w:hAnsi="Tahoma" w:cs="Tahoma"/>
                <w:sz w:val="22"/>
                <w:szCs w:val="22"/>
              </w:rPr>
              <w:t>4%</w:t>
            </w:r>
          </w:p>
        </w:tc>
        <w:tc>
          <w:tcPr>
            <w:tcW w:w="2520" w:type="dxa"/>
            <w:vAlign w:val="center"/>
          </w:tcPr>
          <w:p w:rsidR="00C94925" w:rsidRPr="00664821" w:rsidRDefault="00C94925" w:rsidP="00467F1C">
            <w:pPr>
              <w:spacing w:line="276" w:lineRule="auto"/>
              <w:jc w:val="center"/>
              <w:rPr>
                <w:rFonts w:ascii="Tahoma" w:hAnsi="Tahoma" w:cs="Tahoma"/>
                <w:sz w:val="22"/>
                <w:szCs w:val="22"/>
              </w:rPr>
            </w:pPr>
            <w:r w:rsidRPr="00664821">
              <w:rPr>
                <w:rFonts w:ascii="Tahoma" w:hAnsi="Tahoma" w:cs="Tahoma"/>
                <w:sz w:val="22"/>
                <w:szCs w:val="22"/>
              </w:rPr>
              <w:t>3</w:t>
            </w:r>
            <w:r w:rsidR="00467F1C">
              <w:rPr>
                <w:rFonts w:ascii="Tahoma" w:hAnsi="Tahoma" w:cs="Tahoma"/>
                <w:sz w:val="22"/>
                <w:szCs w:val="22"/>
              </w:rPr>
              <w:t>3</w:t>
            </w:r>
            <w:r w:rsidRPr="00664821">
              <w:rPr>
                <w:rFonts w:ascii="Tahoma" w:hAnsi="Tahoma" w:cs="Tahoma"/>
                <w:sz w:val="22"/>
                <w:szCs w:val="22"/>
              </w:rPr>
              <w:t>%</w:t>
            </w:r>
          </w:p>
        </w:tc>
        <w:tc>
          <w:tcPr>
            <w:tcW w:w="2880" w:type="dxa"/>
            <w:vAlign w:val="center"/>
          </w:tcPr>
          <w:p w:rsidR="00C94925" w:rsidRPr="00664821" w:rsidRDefault="00C94925" w:rsidP="00467F1C">
            <w:pPr>
              <w:spacing w:line="276" w:lineRule="auto"/>
              <w:jc w:val="center"/>
              <w:rPr>
                <w:rFonts w:ascii="Tahoma" w:hAnsi="Tahoma" w:cs="Tahoma"/>
                <w:sz w:val="22"/>
                <w:szCs w:val="22"/>
              </w:rPr>
            </w:pPr>
            <w:r w:rsidRPr="00664821">
              <w:rPr>
                <w:rFonts w:ascii="Tahoma" w:hAnsi="Tahoma" w:cs="Tahoma"/>
                <w:sz w:val="22"/>
                <w:szCs w:val="22"/>
              </w:rPr>
              <w:t>3</w:t>
            </w:r>
            <w:r w:rsidR="00467F1C">
              <w:rPr>
                <w:rFonts w:ascii="Tahoma" w:hAnsi="Tahoma" w:cs="Tahoma"/>
                <w:sz w:val="22"/>
                <w:szCs w:val="22"/>
              </w:rPr>
              <w:t>6</w:t>
            </w:r>
            <w:r w:rsidRPr="00664821">
              <w:rPr>
                <w:rFonts w:ascii="Tahoma" w:hAnsi="Tahoma" w:cs="Tahoma"/>
                <w:sz w:val="22"/>
                <w:szCs w:val="22"/>
              </w:rPr>
              <w:t>%</w:t>
            </w:r>
          </w:p>
        </w:tc>
      </w:tr>
    </w:tbl>
    <w:p w:rsidR="00C94925" w:rsidRDefault="00C94925" w:rsidP="00C94925">
      <w:pPr>
        <w:spacing w:line="276" w:lineRule="auto"/>
        <w:rPr>
          <w:rFonts w:ascii="Tahoma" w:hAnsi="Tahoma" w:cs="Tahoma"/>
          <w:sz w:val="22"/>
          <w:szCs w:val="22"/>
          <w:bdr w:val="single" w:sz="4" w:space="0" w:color="auto"/>
        </w:rPr>
      </w:pPr>
    </w:p>
    <w:p w:rsidR="00467F1C" w:rsidRDefault="00467F1C" w:rsidP="00C94925">
      <w:pPr>
        <w:spacing w:line="276" w:lineRule="auto"/>
        <w:jc w:val="center"/>
        <w:rPr>
          <w:rFonts w:ascii="Tahoma" w:hAnsi="Tahoma" w:cs="Tahoma"/>
          <w:b/>
          <w:bCs/>
          <w:sz w:val="22"/>
          <w:szCs w:val="22"/>
          <w:bdr w:val="single" w:sz="4" w:space="0" w:color="auto"/>
        </w:rPr>
      </w:pPr>
    </w:p>
    <w:p w:rsidR="00494FD5" w:rsidRDefault="00494FD5" w:rsidP="00C94925">
      <w:pPr>
        <w:spacing w:line="276" w:lineRule="auto"/>
        <w:jc w:val="center"/>
        <w:rPr>
          <w:rFonts w:ascii="Tahoma" w:hAnsi="Tahoma" w:cs="Tahoma"/>
          <w:b/>
          <w:bCs/>
          <w:sz w:val="22"/>
          <w:szCs w:val="22"/>
          <w:bdr w:val="single" w:sz="4" w:space="0" w:color="auto"/>
        </w:rPr>
      </w:pPr>
    </w:p>
    <w:p w:rsidR="00467F1C" w:rsidRDefault="00467F1C" w:rsidP="00C94925">
      <w:pPr>
        <w:spacing w:line="276" w:lineRule="auto"/>
        <w:jc w:val="center"/>
        <w:rPr>
          <w:rFonts w:ascii="Tahoma" w:hAnsi="Tahoma" w:cs="Tahoma"/>
          <w:b/>
          <w:bCs/>
          <w:sz w:val="22"/>
          <w:szCs w:val="22"/>
          <w:bdr w:val="single" w:sz="4" w:space="0" w:color="auto"/>
        </w:rPr>
      </w:pPr>
    </w:p>
    <w:p w:rsidR="00C94925" w:rsidRPr="00494FD5" w:rsidRDefault="00C94925" w:rsidP="00494FD5">
      <w:pPr>
        <w:spacing w:line="276" w:lineRule="auto"/>
        <w:jc w:val="center"/>
        <w:rPr>
          <w:rFonts w:ascii="Tahoma" w:hAnsi="Tahoma" w:cs="Tahoma"/>
          <w:b/>
          <w:bCs/>
          <w:sz w:val="22"/>
          <w:szCs w:val="22"/>
        </w:rPr>
      </w:pPr>
      <w:r w:rsidRPr="002E5B08">
        <w:rPr>
          <w:rFonts w:ascii="Tahoma" w:hAnsi="Tahoma" w:cs="Tahoma"/>
          <w:b/>
          <w:bCs/>
          <w:bdr w:val="single" w:sz="4" w:space="0" w:color="auto"/>
          <w:shd w:val="clear" w:color="auto" w:fill="E5DFEC"/>
        </w:rPr>
        <w:lastRenderedPageBreak/>
        <w:t>I-Analyse des résultats</w:t>
      </w:r>
    </w:p>
    <w:p w:rsidR="00C94925" w:rsidRPr="00664821" w:rsidRDefault="00C94925" w:rsidP="00C94925">
      <w:pPr>
        <w:spacing w:line="276" w:lineRule="auto"/>
        <w:rPr>
          <w:rFonts w:ascii="Tahoma" w:hAnsi="Tahoma" w:cs="Tahoma"/>
          <w:sz w:val="22"/>
          <w:szCs w:val="22"/>
        </w:rPr>
      </w:pPr>
    </w:p>
    <w:p w:rsidR="00C94925" w:rsidRPr="00664821" w:rsidRDefault="00C94925" w:rsidP="00C94925">
      <w:pPr>
        <w:spacing w:line="276" w:lineRule="auto"/>
        <w:rPr>
          <w:rFonts w:ascii="Tahoma" w:hAnsi="Tahoma" w:cs="Tahoma"/>
          <w:b/>
          <w:bCs/>
          <w:sz w:val="22"/>
          <w:szCs w:val="22"/>
        </w:rPr>
      </w:pPr>
      <w:r w:rsidRPr="00664821">
        <w:rPr>
          <w:rFonts w:ascii="Tahoma" w:hAnsi="Tahoma" w:cs="Tahoma"/>
          <w:b/>
          <w:bCs/>
          <w:sz w:val="22"/>
          <w:szCs w:val="22"/>
        </w:rPr>
        <w:t>-Au niveau de la conservation</w:t>
      </w:r>
    </w:p>
    <w:p w:rsidR="00C94925" w:rsidRDefault="00C94925" w:rsidP="00494FD5">
      <w:pPr>
        <w:spacing w:line="276" w:lineRule="auto"/>
        <w:jc w:val="lowKashida"/>
        <w:rPr>
          <w:rFonts w:ascii="Tahoma" w:hAnsi="Tahoma" w:cs="Tahoma"/>
          <w:sz w:val="22"/>
          <w:szCs w:val="22"/>
        </w:rPr>
      </w:pPr>
      <w:r w:rsidRPr="00664821">
        <w:rPr>
          <w:rFonts w:ascii="Tahoma" w:hAnsi="Tahoma" w:cs="Tahoma"/>
          <w:sz w:val="22"/>
          <w:szCs w:val="22"/>
        </w:rPr>
        <w:t>L’ensemble des résultats obtenus par les cinq équipes se situe entre 72% et 5</w:t>
      </w:r>
      <w:r w:rsidR="00494FD5">
        <w:rPr>
          <w:rFonts w:ascii="Tahoma" w:hAnsi="Tahoma" w:cs="Tahoma"/>
          <w:sz w:val="22"/>
          <w:szCs w:val="22"/>
        </w:rPr>
        <w:t>8</w:t>
      </w:r>
      <w:r w:rsidRPr="00664821">
        <w:rPr>
          <w:rFonts w:ascii="Tahoma" w:hAnsi="Tahoma" w:cs="Tahoma"/>
          <w:sz w:val="22"/>
          <w:szCs w:val="22"/>
        </w:rPr>
        <w:t xml:space="preserve">%. </w:t>
      </w:r>
    </w:p>
    <w:p w:rsidR="00C94925" w:rsidRPr="00664821" w:rsidRDefault="00DB0B79" w:rsidP="00494FD5">
      <w:pPr>
        <w:spacing w:line="276" w:lineRule="auto"/>
        <w:jc w:val="center"/>
        <w:rPr>
          <w:rFonts w:ascii="Tahoma" w:hAnsi="Tahoma" w:cs="Tahoma"/>
          <w:sz w:val="22"/>
          <w:szCs w:val="22"/>
        </w:rPr>
      </w:pPr>
      <w:r>
        <w:rPr>
          <w:rFonts w:ascii="Tahoma" w:hAnsi="Tahoma" w:cs="Tahoma"/>
          <w:noProof/>
          <w:sz w:val="22"/>
          <w:szCs w:val="22"/>
        </w:rPr>
        <w:drawing>
          <wp:inline distT="0" distB="0" distL="0" distR="0">
            <wp:extent cx="3171825" cy="2114550"/>
            <wp:effectExtent l="0" t="0" r="0" b="0"/>
            <wp:docPr id="1" name="Obje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94925" w:rsidRPr="00664821" w:rsidRDefault="00C94925" w:rsidP="00C94925">
      <w:pPr>
        <w:spacing w:line="276" w:lineRule="auto"/>
        <w:jc w:val="center"/>
        <w:rPr>
          <w:rFonts w:ascii="Tahoma" w:hAnsi="Tahoma" w:cs="Tahoma"/>
          <w:i/>
          <w:iCs/>
          <w:sz w:val="22"/>
          <w:szCs w:val="22"/>
        </w:rPr>
      </w:pPr>
      <w:r w:rsidRPr="00664821">
        <w:rPr>
          <w:rFonts w:ascii="Tahoma" w:hAnsi="Tahoma" w:cs="Tahoma"/>
          <w:i/>
          <w:iCs/>
          <w:sz w:val="22"/>
          <w:szCs w:val="22"/>
        </w:rPr>
        <w:t>Schéma graphique représentant les pourcentages obtenus – CONSERVATION –</w:t>
      </w:r>
    </w:p>
    <w:p w:rsidR="00C94925" w:rsidRPr="00664821" w:rsidRDefault="00C94925" w:rsidP="00C94925">
      <w:pPr>
        <w:spacing w:line="276" w:lineRule="auto"/>
        <w:jc w:val="center"/>
        <w:rPr>
          <w:rFonts w:ascii="Tahoma" w:hAnsi="Tahoma" w:cs="Tahoma"/>
          <w:sz w:val="22"/>
          <w:szCs w:val="22"/>
        </w:rPr>
      </w:pPr>
      <w:r w:rsidRPr="00664821">
        <w:rPr>
          <w:rFonts w:ascii="Tahoma" w:hAnsi="Tahoma" w:cs="Tahoma"/>
          <w:sz w:val="22"/>
          <w:szCs w:val="22"/>
        </w:rPr>
        <w:t xml:space="preserve"> </w:t>
      </w:r>
    </w:p>
    <w:p w:rsidR="00C94925" w:rsidRPr="00664821" w:rsidRDefault="00C94925" w:rsidP="00C94925">
      <w:pPr>
        <w:spacing w:line="276" w:lineRule="auto"/>
        <w:rPr>
          <w:rFonts w:ascii="Tahoma" w:hAnsi="Tahoma" w:cs="Tahoma"/>
          <w:b/>
          <w:bCs/>
          <w:sz w:val="22"/>
          <w:szCs w:val="22"/>
        </w:rPr>
      </w:pPr>
      <w:r w:rsidRPr="00664821">
        <w:rPr>
          <w:rFonts w:ascii="Tahoma" w:hAnsi="Tahoma" w:cs="Tahoma"/>
          <w:b/>
          <w:bCs/>
          <w:sz w:val="22"/>
          <w:szCs w:val="22"/>
        </w:rPr>
        <w:t xml:space="preserve">-Au niveau de la progression </w:t>
      </w:r>
    </w:p>
    <w:p w:rsidR="00C94925" w:rsidRDefault="00C94925" w:rsidP="00494FD5">
      <w:pPr>
        <w:spacing w:line="276" w:lineRule="auto"/>
        <w:rPr>
          <w:rFonts w:ascii="Tahoma" w:hAnsi="Tahoma" w:cs="Tahoma"/>
          <w:sz w:val="22"/>
          <w:szCs w:val="22"/>
        </w:rPr>
      </w:pPr>
      <w:r w:rsidRPr="00664821">
        <w:rPr>
          <w:rFonts w:ascii="Tahoma" w:hAnsi="Tahoma" w:cs="Tahoma"/>
          <w:sz w:val="22"/>
          <w:szCs w:val="22"/>
        </w:rPr>
        <w:t>L’ensemble des résultats obtenus par les équipes est compris entre 30%  et 4</w:t>
      </w:r>
      <w:r w:rsidR="00494FD5">
        <w:rPr>
          <w:rFonts w:ascii="Tahoma" w:hAnsi="Tahoma" w:cs="Tahoma"/>
          <w:sz w:val="22"/>
          <w:szCs w:val="22"/>
        </w:rPr>
        <w:t>1</w:t>
      </w:r>
      <w:r w:rsidRPr="00664821">
        <w:rPr>
          <w:rFonts w:ascii="Tahoma" w:hAnsi="Tahoma" w:cs="Tahoma"/>
          <w:sz w:val="22"/>
          <w:szCs w:val="22"/>
        </w:rPr>
        <w:t>%</w:t>
      </w:r>
    </w:p>
    <w:p w:rsidR="00C94925" w:rsidRPr="00664821" w:rsidRDefault="00DB0B79" w:rsidP="00494FD5">
      <w:pPr>
        <w:spacing w:line="276" w:lineRule="auto"/>
        <w:jc w:val="center"/>
        <w:rPr>
          <w:rFonts w:ascii="Tahoma" w:hAnsi="Tahoma" w:cs="Tahoma"/>
          <w:sz w:val="22"/>
          <w:szCs w:val="22"/>
        </w:rPr>
      </w:pPr>
      <w:r>
        <w:rPr>
          <w:rFonts w:ascii="Tahoma" w:hAnsi="Tahoma" w:cs="Tahoma"/>
          <w:noProof/>
          <w:sz w:val="22"/>
          <w:szCs w:val="22"/>
        </w:rPr>
        <w:drawing>
          <wp:inline distT="0" distB="0" distL="0" distR="0">
            <wp:extent cx="3209925" cy="2133600"/>
            <wp:effectExtent l="0" t="0" r="0" b="0"/>
            <wp:docPr id="2" name="Obje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94925" w:rsidRPr="00664821" w:rsidRDefault="00C94925" w:rsidP="00C94925">
      <w:pPr>
        <w:spacing w:line="276" w:lineRule="auto"/>
        <w:jc w:val="center"/>
        <w:rPr>
          <w:rFonts w:ascii="Tahoma" w:hAnsi="Tahoma" w:cs="Tahoma"/>
          <w:i/>
          <w:iCs/>
          <w:sz w:val="22"/>
          <w:szCs w:val="22"/>
        </w:rPr>
      </w:pPr>
      <w:r w:rsidRPr="00664821">
        <w:rPr>
          <w:rFonts w:ascii="Tahoma" w:hAnsi="Tahoma" w:cs="Tahoma"/>
          <w:i/>
          <w:iCs/>
          <w:sz w:val="22"/>
          <w:szCs w:val="22"/>
        </w:rPr>
        <w:t>Représentation graphique de l’ensemble des pourcentages obtenus – PROGRESSION –</w:t>
      </w:r>
    </w:p>
    <w:p w:rsidR="00C94925" w:rsidRPr="00664821" w:rsidRDefault="00C94925" w:rsidP="00C94925">
      <w:pPr>
        <w:spacing w:line="276" w:lineRule="auto"/>
        <w:rPr>
          <w:rFonts w:ascii="Tahoma" w:hAnsi="Tahoma" w:cs="Tahoma"/>
          <w:sz w:val="22"/>
          <w:szCs w:val="22"/>
        </w:rPr>
      </w:pPr>
    </w:p>
    <w:p w:rsidR="00C94925" w:rsidRPr="00664821" w:rsidRDefault="00C94925" w:rsidP="00C94925">
      <w:pPr>
        <w:spacing w:line="276" w:lineRule="auto"/>
        <w:rPr>
          <w:rFonts w:ascii="Tahoma" w:hAnsi="Tahoma" w:cs="Tahoma"/>
          <w:b/>
          <w:bCs/>
          <w:sz w:val="22"/>
          <w:szCs w:val="22"/>
        </w:rPr>
      </w:pPr>
      <w:r w:rsidRPr="00664821">
        <w:rPr>
          <w:rFonts w:ascii="Tahoma" w:hAnsi="Tahoma" w:cs="Tahoma"/>
          <w:b/>
          <w:bCs/>
          <w:sz w:val="22"/>
          <w:szCs w:val="22"/>
        </w:rPr>
        <w:t>-Au niveau de l’efficacité de l’attaque</w:t>
      </w:r>
    </w:p>
    <w:p w:rsidR="00C94925" w:rsidRDefault="00C94925" w:rsidP="00494FD5">
      <w:pPr>
        <w:spacing w:line="276" w:lineRule="auto"/>
        <w:rPr>
          <w:rFonts w:ascii="Tahoma" w:hAnsi="Tahoma" w:cs="Tahoma"/>
          <w:sz w:val="22"/>
          <w:szCs w:val="22"/>
        </w:rPr>
      </w:pPr>
      <w:r w:rsidRPr="00664821">
        <w:rPr>
          <w:rFonts w:ascii="Tahoma" w:hAnsi="Tahoma" w:cs="Tahoma"/>
          <w:sz w:val="22"/>
          <w:szCs w:val="22"/>
        </w:rPr>
        <w:t xml:space="preserve">Les résultats obtenus par les cinq équipes sont compris entre 20% et </w:t>
      </w:r>
      <w:r w:rsidR="00494FD5">
        <w:rPr>
          <w:rFonts w:ascii="Tahoma" w:hAnsi="Tahoma" w:cs="Tahoma"/>
          <w:sz w:val="22"/>
          <w:szCs w:val="22"/>
        </w:rPr>
        <w:t>50</w:t>
      </w:r>
      <w:r w:rsidRPr="00664821">
        <w:rPr>
          <w:rFonts w:ascii="Tahoma" w:hAnsi="Tahoma" w:cs="Tahoma"/>
          <w:sz w:val="22"/>
          <w:szCs w:val="22"/>
        </w:rPr>
        <w:t>%</w:t>
      </w:r>
    </w:p>
    <w:p w:rsidR="00C94925" w:rsidRPr="00664821" w:rsidRDefault="00DB0B79" w:rsidP="00494FD5">
      <w:pPr>
        <w:spacing w:line="276" w:lineRule="auto"/>
        <w:jc w:val="center"/>
        <w:rPr>
          <w:rFonts w:ascii="Tahoma" w:hAnsi="Tahoma" w:cs="Tahoma"/>
          <w:sz w:val="22"/>
          <w:szCs w:val="22"/>
        </w:rPr>
      </w:pPr>
      <w:r>
        <w:rPr>
          <w:rFonts w:ascii="Tahoma" w:hAnsi="Tahoma" w:cs="Tahoma"/>
          <w:noProof/>
          <w:sz w:val="22"/>
          <w:szCs w:val="22"/>
        </w:rPr>
        <w:drawing>
          <wp:inline distT="0" distB="0" distL="0" distR="0">
            <wp:extent cx="2990850" cy="2009775"/>
            <wp:effectExtent l="0" t="0" r="0" b="0"/>
            <wp:docPr id="3" name="Obje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94925" w:rsidRPr="00494FD5" w:rsidRDefault="00C94925" w:rsidP="00494FD5">
      <w:pPr>
        <w:spacing w:line="276" w:lineRule="auto"/>
        <w:jc w:val="center"/>
        <w:rPr>
          <w:rFonts w:ascii="Tahoma" w:hAnsi="Tahoma" w:cs="Tahoma"/>
          <w:i/>
          <w:iCs/>
          <w:sz w:val="22"/>
          <w:szCs w:val="22"/>
        </w:rPr>
      </w:pPr>
      <w:r w:rsidRPr="00664821">
        <w:rPr>
          <w:rFonts w:ascii="Tahoma" w:hAnsi="Tahoma" w:cs="Tahoma"/>
          <w:i/>
          <w:iCs/>
          <w:sz w:val="22"/>
          <w:szCs w:val="22"/>
        </w:rPr>
        <w:t xml:space="preserve">Schéma graphique représentant les pourcentages obtenus – </w:t>
      </w:r>
      <w:r w:rsidR="00931282" w:rsidRPr="00664821">
        <w:rPr>
          <w:rFonts w:ascii="Tahoma" w:hAnsi="Tahoma" w:cs="Tahoma"/>
          <w:i/>
          <w:iCs/>
          <w:sz w:val="22"/>
          <w:szCs w:val="22"/>
        </w:rPr>
        <w:t>EFFICACITÉ</w:t>
      </w:r>
      <w:r w:rsidRPr="00664821">
        <w:rPr>
          <w:rFonts w:ascii="Tahoma" w:hAnsi="Tahoma" w:cs="Tahoma"/>
          <w:i/>
          <w:iCs/>
          <w:sz w:val="22"/>
          <w:szCs w:val="22"/>
        </w:rPr>
        <w:t xml:space="preserve"> DE TIR –</w:t>
      </w:r>
    </w:p>
    <w:p w:rsidR="00C94925" w:rsidRPr="00107E21" w:rsidRDefault="00C94925" w:rsidP="00C94925">
      <w:pPr>
        <w:spacing w:line="276" w:lineRule="auto"/>
        <w:jc w:val="center"/>
        <w:rPr>
          <w:rFonts w:ascii="Tahoma" w:hAnsi="Tahoma" w:cs="Tahoma"/>
          <w:b/>
          <w:bCs/>
          <w:sz w:val="22"/>
          <w:szCs w:val="22"/>
        </w:rPr>
      </w:pPr>
      <w:r w:rsidRPr="002E5B08">
        <w:rPr>
          <w:rFonts w:ascii="Tahoma" w:hAnsi="Tahoma" w:cs="Tahoma"/>
          <w:b/>
          <w:bCs/>
          <w:bdr w:val="single" w:sz="4" w:space="0" w:color="auto"/>
          <w:shd w:val="clear" w:color="auto" w:fill="E5DFEC"/>
        </w:rPr>
        <w:lastRenderedPageBreak/>
        <w:t>II- Interprétation des résultats</w:t>
      </w:r>
    </w:p>
    <w:p w:rsidR="00C94925" w:rsidRPr="00664821" w:rsidRDefault="00C94925" w:rsidP="00C94925">
      <w:pPr>
        <w:spacing w:line="276" w:lineRule="auto"/>
        <w:jc w:val="center"/>
        <w:rPr>
          <w:rFonts w:ascii="Tahoma" w:hAnsi="Tahoma" w:cs="Tahoma"/>
          <w:sz w:val="22"/>
          <w:szCs w:val="22"/>
        </w:rPr>
      </w:pPr>
    </w:p>
    <w:p w:rsidR="00C94925" w:rsidRPr="00664821" w:rsidRDefault="00C94925" w:rsidP="00C94925">
      <w:pPr>
        <w:spacing w:line="276" w:lineRule="auto"/>
        <w:rPr>
          <w:rFonts w:ascii="Tahoma" w:hAnsi="Tahoma" w:cs="Tahoma"/>
          <w:b/>
          <w:bCs/>
          <w:sz w:val="22"/>
          <w:szCs w:val="22"/>
        </w:rPr>
      </w:pPr>
      <w:r w:rsidRPr="00664821">
        <w:rPr>
          <w:rFonts w:ascii="Tahoma" w:hAnsi="Tahoma" w:cs="Tahoma"/>
          <w:b/>
          <w:bCs/>
          <w:sz w:val="22"/>
          <w:szCs w:val="22"/>
        </w:rPr>
        <w:t>-Au niveau de la conservation</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On dit qu’il y a une meilleure conservation de balle, lorsqu’une équipe perdra le moins nombre de balle d’attaque, en d’autres termes ce rapport BA/BP doit tendre vers 0.</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Après le calcul de cet indice nous constatons de façon évidente, que toutes les équipes ont des véritables problèmes dans ce principe d’action…</w:t>
      </w:r>
    </w:p>
    <w:p w:rsidR="00C94925" w:rsidRPr="00664821" w:rsidRDefault="00C94925" w:rsidP="00C94925">
      <w:pPr>
        <w:spacing w:line="276" w:lineRule="auto"/>
        <w:ind w:firstLine="540"/>
        <w:jc w:val="both"/>
        <w:rPr>
          <w:rFonts w:ascii="Tahoma" w:hAnsi="Tahoma" w:cs="Tahoma"/>
          <w:sz w:val="22"/>
          <w:szCs w:val="22"/>
        </w:rPr>
      </w:pP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Les problèmes de la conservation peuvent être dus à :</w:t>
      </w:r>
    </w:p>
    <w:p w:rsidR="00C94925" w:rsidRPr="00664821" w:rsidRDefault="00C94925" w:rsidP="00C94925">
      <w:pPr>
        <w:numPr>
          <w:ilvl w:val="0"/>
          <w:numId w:val="2"/>
        </w:numPr>
        <w:spacing w:line="276" w:lineRule="auto"/>
        <w:jc w:val="both"/>
        <w:rPr>
          <w:rFonts w:ascii="Tahoma" w:hAnsi="Tahoma" w:cs="Tahoma"/>
          <w:sz w:val="22"/>
          <w:szCs w:val="22"/>
        </w:rPr>
      </w:pPr>
      <w:r w:rsidRPr="00664821">
        <w:rPr>
          <w:rFonts w:ascii="Tahoma" w:hAnsi="Tahoma" w:cs="Tahoma"/>
          <w:sz w:val="22"/>
          <w:szCs w:val="22"/>
        </w:rPr>
        <w:t>Relation (joueur / ballon), un problème de maîtrise : Passe, Réception…</w:t>
      </w:r>
    </w:p>
    <w:p w:rsidR="00C94925" w:rsidRPr="00664821" w:rsidRDefault="00C94925" w:rsidP="00C94925">
      <w:pPr>
        <w:numPr>
          <w:ilvl w:val="0"/>
          <w:numId w:val="2"/>
        </w:numPr>
        <w:tabs>
          <w:tab w:val="clear" w:pos="720"/>
          <w:tab w:val="num" w:pos="0"/>
        </w:tabs>
        <w:spacing w:line="276" w:lineRule="auto"/>
        <w:ind w:left="0" w:firstLine="360"/>
        <w:jc w:val="both"/>
        <w:rPr>
          <w:rFonts w:ascii="Tahoma" w:hAnsi="Tahoma" w:cs="Tahoma"/>
          <w:sz w:val="22"/>
          <w:szCs w:val="22"/>
        </w:rPr>
      </w:pPr>
      <w:r w:rsidRPr="00664821">
        <w:rPr>
          <w:rFonts w:ascii="Tahoma" w:hAnsi="Tahoma" w:cs="Tahoma"/>
          <w:sz w:val="22"/>
          <w:szCs w:val="22"/>
        </w:rPr>
        <w:t>Relation (joueur / règlement), un problème des violations : Marcher, Double dribble…</w:t>
      </w:r>
    </w:p>
    <w:p w:rsidR="00C94925" w:rsidRPr="00664821" w:rsidRDefault="00C94925" w:rsidP="00C94925">
      <w:pPr>
        <w:numPr>
          <w:ilvl w:val="0"/>
          <w:numId w:val="2"/>
        </w:numPr>
        <w:spacing w:line="276" w:lineRule="auto"/>
        <w:jc w:val="both"/>
        <w:rPr>
          <w:rFonts w:ascii="Tahoma" w:hAnsi="Tahoma" w:cs="Tahoma"/>
          <w:sz w:val="22"/>
          <w:szCs w:val="22"/>
        </w:rPr>
      </w:pPr>
      <w:r w:rsidRPr="00664821">
        <w:rPr>
          <w:rFonts w:ascii="Tahoma" w:hAnsi="Tahoma" w:cs="Tahoma"/>
          <w:sz w:val="22"/>
          <w:szCs w:val="22"/>
        </w:rPr>
        <w:t xml:space="preserve">Relation (joueur / espace), un problème de démarquage. </w:t>
      </w:r>
    </w:p>
    <w:p w:rsidR="00C94925" w:rsidRPr="00664821" w:rsidRDefault="00C94925" w:rsidP="00C94925">
      <w:pPr>
        <w:spacing w:line="276" w:lineRule="auto"/>
        <w:jc w:val="both"/>
        <w:rPr>
          <w:rFonts w:ascii="Tahoma" w:hAnsi="Tahoma" w:cs="Tahoma"/>
          <w:sz w:val="22"/>
          <w:szCs w:val="22"/>
        </w:rPr>
      </w:pPr>
    </w:p>
    <w:p w:rsidR="00C94925" w:rsidRPr="00664821" w:rsidRDefault="00C94925" w:rsidP="00C94925">
      <w:pPr>
        <w:spacing w:line="276" w:lineRule="auto"/>
        <w:jc w:val="both"/>
        <w:rPr>
          <w:rFonts w:ascii="Tahoma" w:hAnsi="Tahoma" w:cs="Tahoma"/>
          <w:b/>
          <w:bCs/>
          <w:sz w:val="22"/>
          <w:szCs w:val="22"/>
        </w:rPr>
      </w:pPr>
      <w:r w:rsidRPr="00664821">
        <w:rPr>
          <w:rFonts w:ascii="Tahoma" w:hAnsi="Tahoma" w:cs="Tahoma"/>
          <w:b/>
          <w:bCs/>
          <w:sz w:val="22"/>
          <w:szCs w:val="22"/>
        </w:rPr>
        <w:t xml:space="preserve">-Au niveau de la progression </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La progression vers la cible est efficace, lorsqu’une équipe transforme la majorité des balles d’attaque en tirs, autrement dit, le rapport BA/TT doit tendre vers.</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 xml:space="preserve">Le calcul de ce rapport nous a montré </w:t>
      </w:r>
      <w:r>
        <w:rPr>
          <w:rFonts w:ascii="Tahoma" w:hAnsi="Tahoma" w:cs="Tahoma"/>
          <w:sz w:val="22"/>
          <w:szCs w:val="22"/>
        </w:rPr>
        <w:t>que notre groupe classe présent</w:t>
      </w:r>
      <w:r w:rsidRPr="00664821">
        <w:rPr>
          <w:rFonts w:ascii="Tahoma" w:hAnsi="Tahoma" w:cs="Tahoma"/>
          <w:sz w:val="22"/>
          <w:szCs w:val="22"/>
        </w:rPr>
        <w:t xml:space="preserve"> des difficultés intenses dans ce volet.</w:t>
      </w:r>
    </w:p>
    <w:p w:rsidR="00C94925" w:rsidRPr="00664821" w:rsidRDefault="00C94925" w:rsidP="00C94925">
      <w:pPr>
        <w:spacing w:line="276" w:lineRule="auto"/>
        <w:ind w:firstLine="540"/>
        <w:jc w:val="both"/>
        <w:rPr>
          <w:rFonts w:ascii="Tahoma" w:hAnsi="Tahoma" w:cs="Tahoma"/>
          <w:sz w:val="22"/>
          <w:szCs w:val="22"/>
        </w:rPr>
      </w:pP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Les problèmes de progression peuvent être attribués :</w:t>
      </w:r>
    </w:p>
    <w:p w:rsidR="00C94925" w:rsidRPr="00664821" w:rsidRDefault="00C94925" w:rsidP="00C94925">
      <w:pPr>
        <w:numPr>
          <w:ilvl w:val="0"/>
          <w:numId w:val="3"/>
        </w:numPr>
        <w:tabs>
          <w:tab w:val="clear" w:pos="720"/>
          <w:tab w:val="num" w:pos="0"/>
        </w:tabs>
        <w:spacing w:line="276" w:lineRule="auto"/>
        <w:ind w:left="0" w:firstLine="360"/>
        <w:jc w:val="both"/>
        <w:rPr>
          <w:rFonts w:ascii="Tahoma" w:hAnsi="Tahoma" w:cs="Tahoma"/>
          <w:sz w:val="22"/>
          <w:szCs w:val="22"/>
        </w:rPr>
      </w:pPr>
      <w:r w:rsidRPr="00664821">
        <w:rPr>
          <w:rFonts w:ascii="Tahoma" w:hAnsi="Tahoma" w:cs="Tahoma"/>
          <w:sz w:val="22"/>
          <w:szCs w:val="22"/>
        </w:rPr>
        <w:t xml:space="preserve">la désorganisation du jeu : pas de détermination correcte des postes sur l’espace  et des rôles de chacun  en  situations offensives et défensives. </w:t>
      </w:r>
    </w:p>
    <w:p w:rsidR="00C94925" w:rsidRPr="00664821" w:rsidRDefault="00C94925" w:rsidP="00C94925">
      <w:pPr>
        <w:numPr>
          <w:ilvl w:val="0"/>
          <w:numId w:val="3"/>
        </w:numPr>
        <w:spacing w:line="276" w:lineRule="auto"/>
        <w:jc w:val="both"/>
        <w:rPr>
          <w:rFonts w:ascii="Tahoma" w:hAnsi="Tahoma" w:cs="Tahoma"/>
          <w:sz w:val="22"/>
          <w:szCs w:val="22"/>
        </w:rPr>
      </w:pPr>
      <w:r w:rsidRPr="00664821">
        <w:rPr>
          <w:rFonts w:ascii="Tahoma" w:hAnsi="Tahoma" w:cs="Tahoma"/>
          <w:sz w:val="22"/>
          <w:szCs w:val="22"/>
        </w:rPr>
        <w:t>Le problème de la grappe.</w:t>
      </w:r>
    </w:p>
    <w:p w:rsidR="00C94925" w:rsidRPr="00664821" w:rsidRDefault="00C94925" w:rsidP="00C94925">
      <w:pPr>
        <w:spacing w:line="276" w:lineRule="auto"/>
        <w:ind w:left="360"/>
        <w:jc w:val="both"/>
        <w:rPr>
          <w:rFonts w:ascii="Tahoma" w:hAnsi="Tahoma" w:cs="Tahoma"/>
          <w:sz w:val="22"/>
          <w:szCs w:val="22"/>
        </w:rPr>
      </w:pPr>
    </w:p>
    <w:p w:rsidR="00C94925" w:rsidRPr="00664821" w:rsidRDefault="00C94925" w:rsidP="00C94925">
      <w:pPr>
        <w:spacing w:line="276" w:lineRule="auto"/>
        <w:jc w:val="both"/>
        <w:rPr>
          <w:rFonts w:ascii="Tahoma" w:hAnsi="Tahoma" w:cs="Tahoma"/>
          <w:b/>
          <w:bCs/>
          <w:sz w:val="22"/>
          <w:szCs w:val="22"/>
        </w:rPr>
      </w:pPr>
      <w:r w:rsidRPr="00664821">
        <w:rPr>
          <w:rFonts w:ascii="Tahoma" w:hAnsi="Tahoma" w:cs="Tahoma"/>
          <w:b/>
          <w:bCs/>
          <w:sz w:val="22"/>
          <w:szCs w:val="22"/>
        </w:rPr>
        <w:t>-Au niveau de l’efficacité de l’attaque</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Le rapport TT/TR, nous renseigne sur l’efficacité de tir, donc ce rapport est meilleur lors une équipe réussie le maximum des tirs tentés</w:t>
      </w: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Nous constatons que les cinq équipes ont des problèmes à ce niveau.</w:t>
      </w:r>
    </w:p>
    <w:p w:rsidR="00C94925" w:rsidRPr="00664821" w:rsidRDefault="00C94925" w:rsidP="00C94925">
      <w:pPr>
        <w:spacing w:line="276" w:lineRule="auto"/>
        <w:jc w:val="both"/>
        <w:rPr>
          <w:rFonts w:ascii="Tahoma" w:hAnsi="Tahoma" w:cs="Tahoma"/>
          <w:sz w:val="22"/>
          <w:szCs w:val="22"/>
        </w:rPr>
      </w:pPr>
    </w:p>
    <w:p w:rsidR="00C94925" w:rsidRPr="00664821" w:rsidRDefault="00C94925" w:rsidP="00C94925">
      <w:pPr>
        <w:spacing w:line="276" w:lineRule="auto"/>
        <w:jc w:val="both"/>
        <w:rPr>
          <w:rFonts w:ascii="Tahoma" w:hAnsi="Tahoma" w:cs="Tahoma"/>
          <w:sz w:val="22"/>
          <w:szCs w:val="22"/>
        </w:rPr>
      </w:pPr>
      <w:r w:rsidRPr="00664821">
        <w:rPr>
          <w:rFonts w:ascii="Tahoma" w:hAnsi="Tahoma" w:cs="Tahoma"/>
          <w:sz w:val="22"/>
          <w:szCs w:val="22"/>
        </w:rPr>
        <w:t>Donc on peut expliquer cette faiblesse au niveau de l’efficacité de l’attaque par les raisons suivantes :</w:t>
      </w:r>
    </w:p>
    <w:p w:rsidR="00C94925" w:rsidRPr="00664821" w:rsidRDefault="00C94925" w:rsidP="00C94925">
      <w:pPr>
        <w:numPr>
          <w:ilvl w:val="0"/>
          <w:numId w:val="4"/>
        </w:numPr>
        <w:tabs>
          <w:tab w:val="clear" w:pos="800"/>
          <w:tab w:val="num" w:pos="0"/>
        </w:tabs>
        <w:spacing w:line="276" w:lineRule="auto"/>
        <w:ind w:left="0" w:firstLine="440"/>
        <w:jc w:val="both"/>
        <w:rPr>
          <w:rFonts w:ascii="Tahoma" w:hAnsi="Tahoma" w:cs="Tahoma"/>
          <w:sz w:val="22"/>
          <w:szCs w:val="22"/>
        </w:rPr>
      </w:pPr>
      <w:r w:rsidRPr="00664821">
        <w:rPr>
          <w:rFonts w:ascii="Tahoma" w:hAnsi="Tahoma" w:cs="Tahoma"/>
          <w:sz w:val="22"/>
          <w:szCs w:val="22"/>
        </w:rPr>
        <w:t>Un problème d’ordre physique : manque des qualités physiques telles que la force, la détente…</w:t>
      </w:r>
    </w:p>
    <w:p w:rsidR="00C94925" w:rsidRPr="00664821" w:rsidRDefault="00C94925" w:rsidP="00C94925">
      <w:pPr>
        <w:numPr>
          <w:ilvl w:val="0"/>
          <w:numId w:val="4"/>
        </w:numPr>
        <w:spacing w:line="276" w:lineRule="auto"/>
        <w:jc w:val="both"/>
        <w:rPr>
          <w:rFonts w:ascii="Tahoma" w:hAnsi="Tahoma" w:cs="Tahoma"/>
          <w:sz w:val="22"/>
          <w:szCs w:val="22"/>
        </w:rPr>
      </w:pPr>
      <w:r w:rsidRPr="00664821">
        <w:rPr>
          <w:rFonts w:ascii="Tahoma" w:hAnsi="Tahoma" w:cs="Tahoma"/>
          <w:sz w:val="22"/>
          <w:szCs w:val="22"/>
        </w:rPr>
        <w:t>Un problème d’ordre technique : Passe, Réception…</w:t>
      </w: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tabs>
          <w:tab w:val="left" w:pos="6220"/>
        </w:tabs>
        <w:spacing w:line="276" w:lineRule="auto"/>
        <w:rPr>
          <w:rFonts w:ascii="Tahoma" w:hAnsi="Tahoma" w:cs="Tahoma"/>
          <w:sz w:val="22"/>
          <w:szCs w:val="22"/>
        </w:rPr>
      </w:pPr>
    </w:p>
    <w:p w:rsidR="00C94925" w:rsidRPr="00664821" w:rsidRDefault="00C94925" w:rsidP="00C94925">
      <w:pPr>
        <w:tabs>
          <w:tab w:val="left" w:pos="1220"/>
        </w:tabs>
        <w:spacing w:line="276" w:lineRule="auto"/>
        <w:jc w:val="right"/>
        <w:rPr>
          <w:rFonts w:ascii="Tahoma" w:hAnsi="Tahoma" w:cs="Tahoma"/>
          <w:sz w:val="22"/>
          <w:szCs w:val="22"/>
        </w:rPr>
      </w:pPr>
    </w:p>
    <w:p w:rsidR="00C94925" w:rsidRDefault="00C94925" w:rsidP="00C94925">
      <w:pPr>
        <w:tabs>
          <w:tab w:val="left" w:pos="1220"/>
        </w:tabs>
        <w:spacing w:line="276" w:lineRule="auto"/>
        <w:rPr>
          <w:rFonts w:ascii="Tahoma" w:hAnsi="Tahoma" w:cs="Tahoma"/>
          <w:sz w:val="22"/>
          <w:szCs w:val="22"/>
          <w:lang w:val="de-DE"/>
        </w:rPr>
      </w:pPr>
    </w:p>
    <w:p w:rsidR="00C94925" w:rsidRDefault="00C94925" w:rsidP="00C94925">
      <w:pPr>
        <w:tabs>
          <w:tab w:val="left" w:pos="1220"/>
        </w:tabs>
        <w:spacing w:line="276" w:lineRule="auto"/>
        <w:rPr>
          <w:rFonts w:ascii="Tahoma" w:hAnsi="Tahoma" w:cs="Tahoma"/>
          <w:sz w:val="22"/>
          <w:szCs w:val="22"/>
          <w:lang w:val="de-DE"/>
        </w:rPr>
      </w:pPr>
    </w:p>
    <w:p w:rsidR="00C94925" w:rsidRDefault="00C94925" w:rsidP="00C94925">
      <w:pPr>
        <w:tabs>
          <w:tab w:val="left" w:pos="1220"/>
        </w:tabs>
        <w:spacing w:line="276" w:lineRule="auto"/>
        <w:rPr>
          <w:rFonts w:ascii="Tahoma" w:hAnsi="Tahoma" w:cs="Tahoma"/>
          <w:sz w:val="22"/>
          <w:szCs w:val="22"/>
          <w:lang w:val="de-DE"/>
        </w:rPr>
      </w:pPr>
    </w:p>
    <w:p w:rsidR="002E5B08" w:rsidRDefault="002E5B08" w:rsidP="00C94925">
      <w:pPr>
        <w:tabs>
          <w:tab w:val="left" w:pos="1220"/>
        </w:tabs>
        <w:spacing w:line="276" w:lineRule="auto"/>
        <w:rPr>
          <w:rFonts w:ascii="Tahoma" w:hAnsi="Tahoma" w:cs="Tahoma"/>
          <w:sz w:val="22"/>
          <w:szCs w:val="22"/>
          <w:lang w:val="de-DE"/>
        </w:rPr>
      </w:pPr>
    </w:p>
    <w:p w:rsidR="002E5B08" w:rsidRPr="00664821" w:rsidRDefault="002E5B08" w:rsidP="00C94925">
      <w:pPr>
        <w:tabs>
          <w:tab w:val="left" w:pos="1220"/>
        </w:tabs>
        <w:spacing w:line="276" w:lineRule="auto"/>
        <w:rPr>
          <w:rFonts w:ascii="Tahoma" w:hAnsi="Tahoma" w:cs="Tahoma"/>
          <w:sz w:val="22"/>
          <w:szCs w:val="22"/>
          <w:lang w:val="de-DE"/>
        </w:rPr>
      </w:pPr>
    </w:p>
    <w:p w:rsidR="00C94925" w:rsidRPr="002E5B08" w:rsidRDefault="00C94925" w:rsidP="002E5B08">
      <w:pPr>
        <w:pBdr>
          <w:top w:val="double" w:sz="6" w:space="1" w:color="auto"/>
          <w:left w:val="double" w:sz="6" w:space="4" w:color="auto"/>
          <w:bottom w:val="double" w:sz="6" w:space="1" w:color="auto"/>
          <w:right w:val="double" w:sz="6" w:space="4" w:color="auto"/>
        </w:pBdr>
        <w:shd w:val="clear" w:color="auto" w:fill="E5DFEC"/>
        <w:tabs>
          <w:tab w:val="left" w:pos="1220"/>
        </w:tabs>
        <w:spacing w:line="276" w:lineRule="auto"/>
        <w:jc w:val="center"/>
        <w:rPr>
          <w:rFonts w:ascii="Tahoma" w:hAnsi="Tahoma" w:cs="Tahoma"/>
          <w:b/>
          <w:bCs/>
        </w:rPr>
      </w:pPr>
      <w:r w:rsidRPr="002E5B08">
        <w:rPr>
          <w:rFonts w:ascii="Tahoma" w:hAnsi="Tahoma" w:cs="Tahoma"/>
          <w:b/>
          <w:bCs/>
        </w:rPr>
        <w:lastRenderedPageBreak/>
        <w:t xml:space="preserve">ANALYSE &amp; </w:t>
      </w:r>
      <w:r w:rsidR="00931282" w:rsidRPr="002E5B08">
        <w:rPr>
          <w:rFonts w:ascii="Tahoma" w:hAnsi="Tahoma" w:cs="Tahoma"/>
          <w:b/>
          <w:bCs/>
        </w:rPr>
        <w:t>INTERPRÉTATION</w:t>
      </w:r>
      <w:r w:rsidRPr="002E5B08">
        <w:rPr>
          <w:rFonts w:ascii="Tahoma" w:hAnsi="Tahoma" w:cs="Tahoma"/>
          <w:b/>
          <w:bCs/>
        </w:rPr>
        <w:t xml:space="preserve"> </w:t>
      </w:r>
    </w:p>
    <w:p w:rsidR="00C94925" w:rsidRPr="002E5B08" w:rsidRDefault="00C94925" w:rsidP="002E5B08">
      <w:pPr>
        <w:pBdr>
          <w:top w:val="double" w:sz="6" w:space="1" w:color="auto"/>
          <w:left w:val="double" w:sz="6" w:space="4" w:color="auto"/>
          <w:bottom w:val="double" w:sz="6" w:space="1" w:color="auto"/>
          <w:right w:val="double" w:sz="6" w:space="4" w:color="auto"/>
        </w:pBdr>
        <w:shd w:val="clear" w:color="auto" w:fill="E5DFEC"/>
        <w:tabs>
          <w:tab w:val="left" w:pos="1220"/>
        </w:tabs>
        <w:spacing w:line="276" w:lineRule="auto"/>
        <w:jc w:val="center"/>
        <w:rPr>
          <w:rFonts w:ascii="Tahoma" w:hAnsi="Tahoma" w:cs="Tahoma"/>
          <w:b/>
          <w:bCs/>
        </w:rPr>
      </w:pPr>
      <w:r w:rsidRPr="002E5B08">
        <w:rPr>
          <w:rFonts w:ascii="Tahoma" w:hAnsi="Tahoma" w:cs="Tahoma"/>
          <w:b/>
          <w:bCs/>
        </w:rPr>
        <w:t xml:space="preserve">DU TEST D’OBSERVATION INDIVIDUEL </w:t>
      </w:r>
    </w:p>
    <w:p w:rsidR="00C94925" w:rsidRDefault="00C94925" w:rsidP="00C94925">
      <w:pPr>
        <w:tabs>
          <w:tab w:val="left" w:pos="1220"/>
        </w:tabs>
        <w:spacing w:line="276" w:lineRule="auto"/>
        <w:rPr>
          <w:rFonts w:ascii="Tahoma" w:hAnsi="Tahoma" w:cs="Tahoma"/>
          <w:sz w:val="22"/>
          <w:szCs w:val="22"/>
        </w:rPr>
      </w:pPr>
    </w:p>
    <w:p w:rsidR="00C94925" w:rsidRPr="00664821" w:rsidRDefault="00C94925" w:rsidP="00C94925">
      <w:pPr>
        <w:tabs>
          <w:tab w:val="left" w:pos="1220"/>
        </w:tabs>
        <w:spacing w:line="276" w:lineRule="auto"/>
        <w:rPr>
          <w:rFonts w:ascii="Tahoma" w:hAnsi="Tahoma" w:cs="Tahoma"/>
          <w:sz w:val="22"/>
          <w:szCs w:val="22"/>
        </w:rPr>
      </w:pPr>
    </w:p>
    <w:tbl>
      <w:tblPr>
        <w:tblW w:w="0" w:type="auto"/>
        <w:jc w:val="center"/>
        <w:tblInd w:w="20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BF"/>
      </w:tblPr>
      <w:tblGrid>
        <w:gridCol w:w="1613"/>
        <w:gridCol w:w="835"/>
        <w:gridCol w:w="1086"/>
        <w:gridCol w:w="831"/>
        <w:gridCol w:w="683"/>
        <w:gridCol w:w="867"/>
        <w:gridCol w:w="812"/>
        <w:gridCol w:w="689"/>
        <w:gridCol w:w="865"/>
        <w:gridCol w:w="806"/>
      </w:tblGrid>
      <w:tr w:rsidR="00C94925" w:rsidRPr="00664821" w:rsidTr="00A27A0B">
        <w:trPr>
          <w:cantSplit/>
          <w:trHeight w:val="394"/>
          <w:jc w:val="center"/>
        </w:trPr>
        <w:tc>
          <w:tcPr>
            <w:tcW w:w="1429" w:type="dxa"/>
            <w:vMerge w:val="restart"/>
            <w:vAlign w:val="center"/>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Critères</w:t>
            </w:r>
          </w:p>
        </w:tc>
        <w:tc>
          <w:tcPr>
            <w:tcW w:w="3018" w:type="dxa"/>
            <w:gridSpan w:val="3"/>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PASSE</w:t>
            </w:r>
          </w:p>
        </w:tc>
        <w:tc>
          <w:tcPr>
            <w:tcW w:w="2711" w:type="dxa"/>
            <w:gridSpan w:val="3"/>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DRIBBLE</w:t>
            </w:r>
          </w:p>
        </w:tc>
        <w:tc>
          <w:tcPr>
            <w:tcW w:w="2705" w:type="dxa"/>
            <w:gridSpan w:val="3"/>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TIR</w:t>
            </w:r>
          </w:p>
        </w:tc>
      </w:tr>
      <w:tr w:rsidR="00C94925" w:rsidRPr="00664821" w:rsidTr="00A27A0B">
        <w:trPr>
          <w:cantSplit/>
          <w:trHeight w:val="333"/>
          <w:jc w:val="center"/>
        </w:trPr>
        <w:tc>
          <w:tcPr>
            <w:tcW w:w="1429" w:type="dxa"/>
            <w:vMerge/>
            <w:vAlign w:val="center"/>
          </w:tcPr>
          <w:p w:rsidR="00C94925" w:rsidRPr="00107E21" w:rsidRDefault="00C94925" w:rsidP="00A27A0B">
            <w:pPr>
              <w:tabs>
                <w:tab w:val="left" w:pos="1220"/>
              </w:tabs>
              <w:spacing w:line="276" w:lineRule="auto"/>
              <w:jc w:val="center"/>
              <w:rPr>
                <w:rFonts w:ascii="Tahoma" w:hAnsi="Tahoma" w:cs="Tahoma"/>
                <w:b/>
                <w:bCs/>
                <w:sz w:val="22"/>
                <w:szCs w:val="22"/>
              </w:rPr>
            </w:pPr>
          </w:p>
        </w:tc>
        <w:tc>
          <w:tcPr>
            <w:tcW w:w="909"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Bonne</w:t>
            </w:r>
          </w:p>
        </w:tc>
        <w:tc>
          <w:tcPr>
            <w:tcW w:w="1164"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Moyenne</w:t>
            </w:r>
          </w:p>
        </w:tc>
        <w:tc>
          <w:tcPr>
            <w:tcW w:w="945"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Faible</w:t>
            </w:r>
          </w:p>
        </w:tc>
        <w:tc>
          <w:tcPr>
            <w:tcW w:w="866"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Bon</w:t>
            </w:r>
          </w:p>
        </w:tc>
        <w:tc>
          <w:tcPr>
            <w:tcW w:w="949"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Moyen</w:t>
            </w:r>
          </w:p>
        </w:tc>
        <w:tc>
          <w:tcPr>
            <w:tcW w:w="896"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Faible</w:t>
            </w:r>
          </w:p>
        </w:tc>
        <w:tc>
          <w:tcPr>
            <w:tcW w:w="880"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Bon</w:t>
            </w:r>
          </w:p>
        </w:tc>
        <w:tc>
          <w:tcPr>
            <w:tcW w:w="944"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Moyen</w:t>
            </w:r>
          </w:p>
        </w:tc>
        <w:tc>
          <w:tcPr>
            <w:tcW w:w="881" w:type="dxa"/>
            <w:vAlign w:val="center"/>
          </w:tcPr>
          <w:p w:rsidR="00C94925" w:rsidRPr="00107E21" w:rsidRDefault="00C94925" w:rsidP="00A27A0B">
            <w:pPr>
              <w:tabs>
                <w:tab w:val="left" w:pos="1220"/>
              </w:tabs>
              <w:spacing w:line="276" w:lineRule="auto"/>
              <w:jc w:val="center"/>
              <w:rPr>
                <w:rFonts w:ascii="Tahoma" w:hAnsi="Tahoma" w:cs="Tahoma"/>
                <w:b/>
                <w:bCs/>
                <w:sz w:val="18"/>
                <w:szCs w:val="18"/>
              </w:rPr>
            </w:pPr>
            <w:r w:rsidRPr="00107E21">
              <w:rPr>
                <w:rFonts w:ascii="Tahoma" w:hAnsi="Tahoma" w:cs="Tahoma"/>
                <w:b/>
                <w:bCs/>
                <w:sz w:val="18"/>
                <w:szCs w:val="18"/>
              </w:rPr>
              <w:t>Faible</w:t>
            </w:r>
          </w:p>
        </w:tc>
      </w:tr>
      <w:tr w:rsidR="00C94925" w:rsidRPr="00664821" w:rsidTr="00A27A0B">
        <w:trPr>
          <w:trHeight w:val="330"/>
          <w:jc w:val="center"/>
        </w:trPr>
        <w:tc>
          <w:tcPr>
            <w:tcW w:w="1429" w:type="dxa"/>
            <w:vAlign w:val="center"/>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Total </w:t>
            </w:r>
          </w:p>
        </w:tc>
        <w:tc>
          <w:tcPr>
            <w:tcW w:w="909"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15</w:t>
            </w:r>
          </w:p>
        </w:tc>
        <w:tc>
          <w:tcPr>
            <w:tcW w:w="1164"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22</w:t>
            </w:r>
          </w:p>
        </w:tc>
        <w:tc>
          <w:tcPr>
            <w:tcW w:w="945"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0</w:t>
            </w:r>
          </w:p>
        </w:tc>
        <w:tc>
          <w:tcPr>
            <w:tcW w:w="866"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3</w:t>
            </w:r>
          </w:p>
        </w:tc>
        <w:tc>
          <w:tcPr>
            <w:tcW w:w="949"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23</w:t>
            </w:r>
          </w:p>
        </w:tc>
        <w:tc>
          <w:tcPr>
            <w:tcW w:w="896"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11</w:t>
            </w:r>
          </w:p>
        </w:tc>
        <w:tc>
          <w:tcPr>
            <w:tcW w:w="880"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4</w:t>
            </w:r>
          </w:p>
        </w:tc>
        <w:tc>
          <w:tcPr>
            <w:tcW w:w="944"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21</w:t>
            </w:r>
          </w:p>
        </w:tc>
        <w:tc>
          <w:tcPr>
            <w:tcW w:w="881"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11</w:t>
            </w:r>
          </w:p>
        </w:tc>
      </w:tr>
      <w:tr w:rsidR="00C94925" w:rsidRPr="00664821" w:rsidTr="00A27A0B">
        <w:trPr>
          <w:trHeight w:val="326"/>
          <w:jc w:val="center"/>
        </w:trPr>
        <w:tc>
          <w:tcPr>
            <w:tcW w:w="1429" w:type="dxa"/>
            <w:vAlign w:val="center"/>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Pourcentage </w:t>
            </w:r>
          </w:p>
        </w:tc>
        <w:tc>
          <w:tcPr>
            <w:tcW w:w="909"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41</w:t>
            </w:r>
          </w:p>
        </w:tc>
        <w:tc>
          <w:tcPr>
            <w:tcW w:w="1164"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59</w:t>
            </w:r>
          </w:p>
        </w:tc>
        <w:tc>
          <w:tcPr>
            <w:tcW w:w="945"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0</w:t>
            </w:r>
          </w:p>
        </w:tc>
        <w:tc>
          <w:tcPr>
            <w:tcW w:w="866"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8</w:t>
            </w:r>
          </w:p>
        </w:tc>
        <w:tc>
          <w:tcPr>
            <w:tcW w:w="949"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62</w:t>
            </w:r>
          </w:p>
        </w:tc>
        <w:tc>
          <w:tcPr>
            <w:tcW w:w="896"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30</w:t>
            </w:r>
          </w:p>
        </w:tc>
        <w:tc>
          <w:tcPr>
            <w:tcW w:w="880"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11</w:t>
            </w:r>
          </w:p>
        </w:tc>
        <w:tc>
          <w:tcPr>
            <w:tcW w:w="944"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57</w:t>
            </w:r>
          </w:p>
        </w:tc>
        <w:tc>
          <w:tcPr>
            <w:tcW w:w="881" w:type="dxa"/>
            <w:vAlign w:val="center"/>
          </w:tcPr>
          <w:p w:rsidR="00C94925" w:rsidRPr="00664821" w:rsidRDefault="00C94925" w:rsidP="00A27A0B">
            <w:pPr>
              <w:tabs>
                <w:tab w:val="left" w:pos="1220"/>
              </w:tabs>
              <w:spacing w:line="276" w:lineRule="auto"/>
              <w:jc w:val="center"/>
              <w:rPr>
                <w:rFonts w:ascii="Tahoma" w:hAnsi="Tahoma" w:cs="Tahoma"/>
                <w:sz w:val="22"/>
                <w:szCs w:val="22"/>
              </w:rPr>
            </w:pPr>
            <w:r w:rsidRPr="00664821">
              <w:rPr>
                <w:rFonts w:ascii="Tahoma" w:hAnsi="Tahoma" w:cs="Tahoma"/>
                <w:sz w:val="22"/>
                <w:szCs w:val="22"/>
              </w:rPr>
              <w:t>32</w:t>
            </w:r>
          </w:p>
        </w:tc>
      </w:tr>
    </w:tbl>
    <w:p w:rsidR="00C94925" w:rsidRDefault="00C94925" w:rsidP="00C94925">
      <w:pPr>
        <w:tabs>
          <w:tab w:val="left" w:pos="1220"/>
        </w:tabs>
        <w:spacing w:line="276" w:lineRule="auto"/>
        <w:rPr>
          <w:rFonts w:ascii="Tahoma" w:hAnsi="Tahoma" w:cs="Tahoma"/>
          <w:sz w:val="22"/>
          <w:szCs w:val="22"/>
        </w:rPr>
      </w:pPr>
    </w:p>
    <w:p w:rsidR="00C94925" w:rsidRDefault="00C94925" w:rsidP="00C94925">
      <w:pPr>
        <w:tabs>
          <w:tab w:val="left" w:pos="1220"/>
        </w:tabs>
        <w:spacing w:line="276" w:lineRule="auto"/>
        <w:rPr>
          <w:rFonts w:ascii="Tahoma" w:hAnsi="Tahoma" w:cs="Tahoma"/>
          <w:sz w:val="22"/>
          <w:szCs w:val="22"/>
        </w:rPr>
      </w:pPr>
    </w:p>
    <w:p w:rsidR="00C94925" w:rsidRPr="00664821" w:rsidRDefault="00C94925" w:rsidP="00C94925">
      <w:pPr>
        <w:tabs>
          <w:tab w:val="left" w:pos="1220"/>
        </w:tabs>
        <w:spacing w:line="276" w:lineRule="auto"/>
        <w:rPr>
          <w:rFonts w:ascii="Tahoma" w:hAnsi="Tahoma" w:cs="Tahoma"/>
          <w:sz w:val="22"/>
          <w:szCs w:val="22"/>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BF"/>
      </w:tblPr>
      <w:tblGrid>
        <w:gridCol w:w="6204"/>
        <w:gridCol w:w="2976"/>
      </w:tblGrid>
      <w:tr w:rsidR="00C94925" w:rsidRPr="00107E21" w:rsidTr="00A27A0B">
        <w:tc>
          <w:tcPr>
            <w:tcW w:w="6660"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Analyse </w:t>
            </w:r>
          </w:p>
        </w:tc>
        <w:tc>
          <w:tcPr>
            <w:tcW w:w="3296"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Interprétation </w:t>
            </w:r>
          </w:p>
        </w:tc>
      </w:tr>
      <w:tr w:rsidR="00C94925" w:rsidRPr="00664821" w:rsidTr="00A27A0B">
        <w:tc>
          <w:tcPr>
            <w:tcW w:w="6660" w:type="dxa"/>
          </w:tcPr>
          <w:p w:rsidR="00C94925" w:rsidRPr="00664821" w:rsidRDefault="00C94925" w:rsidP="00A27A0B">
            <w:pPr>
              <w:numPr>
                <w:ilvl w:val="0"/>
                <w:numId w:val="6"/>
              </w:numPr>
              <w:tabs>
                <w:tab w:val="left" w:pos="252"/>
              </w:tabs>
              <w:spacing w:line="276" w:lineRule="auto"/>
              <w:ind w:hanging="1440"/>
              <w:rPr>
                <w:rFonts w:ascii="Tahoma" w:hAnsi="Tahoma" w:cs="Tahoma"/>
                <w:sz w:val="22"/>
                <w:szCs w:val="22"/>
              </w:rPr>
            </w:pPr>
            <w:r w:rsidRPr="00664821">
              <w:rPr>
                <w:rFonts w:ascii="Tahoma" w:hAnsi="Tahoma" w:cs="Tahoma"/>
                <w:sz w:val="22"/>
                <w:szCs w:val="22"/>
              </w:rPr>
              <w:t>Au niveau de la passe </w:t>
            </w:r>
          </w:p>
          <w:p w:rsidR="00C94925" w:rsidRPr="00664821" w:rsidRDefault="00DB0B79" w:rsidP="00A27A0B">
            <w:pPr>
              <w:keepNext/>
              <w:spacing w:line="276" w:lineRule="auto"/>
              <w:rPr>
                <w:rFonts w:ascii="Tahoma" w:hAnsi="Tahoma" w:cs="Tahoma"/>
                <w:sz w:val="22"/>
                <w:szCs w:val="22"/>
              </w:rPr>
            </w:pPr>
            <w:r>
              <w:rPr>
                <w:rFonts w:ascii="Tahoma" w:hAnsi="Tahoma" w:cs="Tahoma"/>
                <w:noProof/>
                <w:sz w:val="22"/>
                <w:szCs w:val="22"/>
              </w:rPr>
              <w:drawing>
                <wp:inline distT="0" distB="0" distL="0" distR="0">
                  <wp:extent cx="2743200" cy="1828800"/>
                  <wp:effectExtent l="0" t="0" r="0" b="0"/>
                  <wp:docPr id="4" name="Obje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94925" w:rsidRPr="00664821" w:rsidRDefault="00C94925" w:rsidP="00A27A0B">
            <w:pPr>
              <w:pStyle w:val="Lgende"/>
              <w:spacing w:line="276" w:lineRule="auto"/>
              <w:rPr>
                <w:rFonts w:ascii="Tahoma" w:hAnsi="Tahoma" w:cs="Tahoma"/>
                <w:b w:val="0"/>
                <w:bCs w:val="0"/>
                <w:sz w:val="22"/>
                <w:szCs w:val="22"/>
              </w:rPr>
            </w:pPr>
            <w:r w:rsidRPr="00664821">
              <w:rPr>
                <w:rFonts w:ascii="Tahoma" w:hAnsi="Tahoma" w:cs="Tahoma"/>
                <w:b w:val="0"/>
                <w:bCs w:val="0"/>
                <w:sz w:val="22"/>
                <w:szCs w:val="22"/>
              </w:rPr>
              <w:t xml:space="preserve">Figure </w:t>
            </w:r>
            <w:r w:rsidRPr="00664821">
              <w:rPr>
                <w:rFonts w:ascii="Tahoma" w:hAnsi="Tahoma" w:cs="Tahoma"/>
                <w:b w:val="0"/>
                <w:bCs w:val="0"/>
                <w:sz w:val="22"/>
                <w:szCs w:val="22"/>
              </w:rPr>
              <w:fldChar w:fldCharType="begin"/>
            </w:r>
            <w:r w:rsidRPr="00664821">
              <w:rPr>
                <w:rFonts w:ascii="Tahoma" w:hAnsi="Tahoma" w:cs="Tahoma"/>
                <w:b w:val="0"/>
                <w:bCs w:val="0"/>
                <w:sz w:val="22"/>
                <w:szCs w:val="22"/>
              </w:rPr>
              <w:instrText xml:space="preserve"> SEQ Figure \* ARABIC </w:instrText>
            </w:r>
            <w:r w:rsidRPr="00664821">
              <w:rPr>
                <w:rFonts w:ascii="Tahoma" w:hAnsi="Tahoma" w:cs="Tahoma"/>
                <w:b w:val="0"/>
                <w:bCs w:val="0"/>
                <w:sz w:val="22"/>
                <w:szCs w:val="22"/>
              </w:rPr>
              <w:fldChar w:fldCharType="separate"/>
            </w:r>
            <w:r>
              <w:rPr>
                <w:rFonts w:ascii="Tahoma" w:hAnsi="Tahoma" w:cs="Tahoma"/>
                <w:b w:val="0"/>
                <w:bCs w:val="0"/>
                <w:noProof/>
                <w:sz w:val="22"/>
                <w:szCs w:val="22"/>
              </w:rPr>
              <w:t>1</w:t>
            </w:r>
            <w:r w:rsidRPr="00664821">
              <w:rPr>
                <w:rFonts w:ascii="Tahoma" w:hAnsi="Tahoma" w:cs="Tahoma"/>
                <w:b w:val="0"/>
                <w:bCs w:val="0"/>
                <w:sz w:val="22"/>
                <w:szCs w:val="22"/>
              </w:rPr>
              <w:fldChar w:fldCharType="end"/>
            </w:r>
            <w:r w:rsidRPr="00664821">
              <w:rPr>
                <w:rFonts w:ascii="Tahoma" w:hAnsi="Tahoma" w:cs="Tahoma"/>
                <w:b w:val="0"/>
                <w:bCs w:val="0"/>
                <w:sz w:val="22"/>
                <w:szCs w:val="22"/>
              </w:rPr>
              <w:t>. Pourcentage des résultats de la passe</w:t>
            </w:r>
          </w:p>
          <w:p w:rsidR="00C94925" w:rsidRPr="00664821" w:rsidRDefault="00C94925" w:rsidP="00A27A0B">
            <w:pPr>
              <w:spacing w:line="276" w:lineRule="auto"/>
              <w:rPr>
                <w:rFonts w:ascii="Tahoma" w:hAnsi="Tahoma" w:cs="Tahoma"/>
                <w:sz w:val="22"/>
                <w:szCs w:val="22"/>
              </w:rPr>
            </w:pPr>
          </w:p>
        </w:tc>
        <w:tc>
          <w:tcPr>
            <w:tcW w:w="3296" w:type="dxa"/>
          </w:tcPr>
          <w:p w:rsidR="00C94925" w:rsidRPr="00664821" w:rsidRDefault="00C94925" w:rsidP="00A27A0B">
            <w:pPr>
              <w:numPr>
                <w:ilvl w:val="0"/>
                <w:numId w:val="6"/>
              </w:numPr>
              <w:tabs>
                <w:tab w:val="left" w:pos="252"/>
              </w:tabs>
              <w:spacing w:line="276" w:lineRule="auto"/>
              <w:ind w:hanging="1440"/>
              <w:jc w:val="both"/>
              <w:rPr>
                <w:rFonts w:ascii="Tahoma" w:hAnsi="Tahoma" w:cs="Tahoma"/>
                <w:sz w:val="22"/>
                <w:szCs w:val="22"/>
              </w:rPr>
            </w:pPr>
            <w:r w:rsidRPr="00664821">
              <w:rPr>
                <w:rFonts w:ascii="Tahoma" w:hAnsi="Tahoma" w:cs="Tahoma"/>
                <w:sz w:val="22"/>
                <w:szCs w:val="22"/>
              </w:rPr>
              <w:t>Au niveau de la passe </w:t>
            </w:r>
          </w:p>
          <w:p w:rsidR="00C94925" w:rsidRPr="00664821" w:rsidRDefault="00C94925" w:rsidP="00A27A0B">
            <w:pPr>
              <w:tabs>
                <w:tab w:val="left" w:pos="1220"/>
              </w:tabs>
              <w:spacing w:line="276" w:lineRule="auto"/>
              <w:jc w:val="both"/>
              <w:rPr>
                <w:rFonts w:ascii="Tahoma" w:hAnsi="Tahoma" w:cs="Tahoma"/>
                <w:sz w:val="22"/>
                <w:szCs w:val="22"/>
              </w:rPr>
            </w:pPr>
          </w:p>
          <w:p w:rsidR="00C94925" w:rsidRPr="00664821" w:rsidRDefault="00C94925" w:rsidP="00A27A0B">
            <w:pPr>
              <w:tabs>
                <w:tab w:val="left" w:pos="1220"/>
              </w:tabs>
              <w:spacing w:line="276" w:lineRule="auto"/>
              <w:jc w:val="both"/>
              <w:rPr>
                <w:rFonts w:ascii="Tahoma" w:hAnsi="Tahoma" w:cs="Tahoma"/>
                <w:sz w:val="22"/>
                <w:szCs w:val="22"/>
              </w:rPr>
            </w:pPr>
            <w:r w:rsidRPr="00664821">
              <w:rPr>
                <w:rFonts w:ascii="Tahoma" w:hAnsi="Tahoma" w:cs="Tahoma"/>
                <w:sz w:val="22"/>
                <w:szCs w:val="22"/>
              </w:rPr>
              <w:t>Les résultats exigent un travail technique spécifique de la passe (passes vers la poitrine, orientation des appuis, la précision, la main derrière la tête…)</w:t>
            </w:r>
          </w:p>
          <w:p w:rsidR="00C94925" w:rsidRPr="00664821" w:rsidRDefault="00C94925" w:rsidP="00A27A0B">
            <w:pPr>
              <w:tabs>
                <w:tab w:val="left" w:pos="1220"/>
              </w:tabs>
              <w:spacing w:line="276" w:lineRule="auto"/>
              <w:rPr>
                <w:rFonts w:ascii="Tahoma" w:hAnsi="Tahoma" w:cs="Tahoma"/>
                <w:sz w:val="22"/>
                <w:szCs w:val="22"/>
              </w:rPr>
            </w:pPr>
          </w:p>
          <w:p w:rsidR="00C94925" w:rsidRPr="00664821" w:rsidRDefault="00C94925" w:rsidP="00A27A0B">
            <w:pPr>
              <w:tabs>
                <w:tab w:val="left" w:pos="1220"/>
              </w:tabs>
              <w:spacing w:line="276" w:lineRule="auto"/>
              <w:rPr>
                <w:rFonts w:ascii="Tahoma" w:hAnsi="Tahoma" w:cs="Tahoma"/>
                <w:sz w:val="22"/>
                <w:szCs w:val="22"/>
              </w:rPr>
            </w:pPr>
          </w:p>
          <w:p w:rsidR="00C94925" w:rsidRPr="00664821" w:rsidRDefault="00C94925" w:rsidP="00A27A0B">
            <w:pPr>
              <w:tabs>
                <w:tab w:val="left" w:pos="1220"/>
              </w:tabs>
              <w:spacing w:line="276" w:lineRule="auto"/>
              <w:rPr>
                <w:rFonts w:ascii="Tahoma" w:hAnsi="Tahoma" w:cs="Tahoma"/>
                <w:sz w:val="22"/>
                <w:szCs w:val="22"/>
              </w:rPr>
            </w:pPr>
          </w:p>
          <w:p w:rsidR="00C94925" w:rsidRPr="00664821" w:rsidRDefault="00C94925" w:rsidP="00A27A0B">
            <w:pPr>
              <w:tabs>
                <w:tab w:val="left" w:pos="1220"/>
              </w:tabs>
              <w:spacing w:line="276" w:lineRule="auto"/>
              <w:rPr>
                <w:rFonts w:ascii="Tahoma" w:hAnsi="Tahoma" w:cs="Tahoma"/>
                <w:sz w:val="22"/>
                <w:szCs w:val="22"/>
              </w:rPr>
            </w:pPr>
          </w:p>
        </w:tc>
      </w:tr>
    </w:tbl>
    <w:p w:rsidR="00C94925" w:rsidRDefault="00C94925" w:rsidP="00C94925">
      <w:pPr>
        <w:tabs>
          <w:tab w:val="left" w:pos="1220"/>
        </w:tabs>
        <w:spacing w:line="276" w:lineRule="auto"/>
        <w:rPr>
          <w:rFonts w:ascii="Tahoma" w:hAnsi="Tahoma" w:cs="Tahoma"/>
          <w:sz w:val="22"/>
          <w:szCs w:val="22"/>
        </w:rPr>
      </w:pPr>
    </w:p>
    <w:p w:rsidR="00C94925" w:rsidRDefault="00C94925" w:rsidP="00C94925">
      <w:pPr>
        <w:tabs>
          <w:tab w:val="left" w:pos="1220"/>
        </w:tabs>
        <w:spacing w:line="276" w:lineRule="auto"/>
        <w:rPr>
          <w:rFonts w:ascii="Tahoma" w:hAnsi="Tahoma" w:cs="Tahoma"/>
          <w:sz w:val="22"/>
          <w:szCs w:val="22"/>
        </w:rPr>
      </w:pPr>
    </w:p>
    <w:p w:rsidR="00C94925" w:rsidRPr="00664821" w:rsidRDefault="00C94925" w:rsidP="00C94925">
      <w:pPr>
        <w:tabs>
          <w:tab w:val="left" w:pos="1220"/>
        </w:tabs>
        <w:spacing w:line="276" w:lineRule="auto"/>
        <w:rPr>
          <w:rFonts w:ascii="Tahoma" w:hAnsi="Tahoma" w:cs="Tahoma"/>
          <w:sz w:val="22"/>
          <w:szCs w:val="22"/>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BF"/>
      </w:tblPr>
      <w:tblGrid>
        <w:gridCol w:w="6204"/>
        <w:gridCol w:w="2976"/>
      </w:tblGrid>
      <w:tr w:rsidR="00C94925" w:rsidRPr="00107E21" w:rsidTr="00A27A0B">
        <w:tc>
          <w:tcPr>
            <w:tcW w:w="6660"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Analyse </w:t>
            </w:r>
          </w:p>
        </w:tc>
        <w:tc>
          <w:tcPr>
            <w:tcW w:w="3296"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Interprétation </w:t>
            </w:r>
          </w:p>
        </w:tc>
      </w:tr>
      <w:tr w:rsidR="00C94925" w:rsidRPr="00664821" w:rsidTr="00A27A0B">
        <w:tc>
          <w:tcPr>
            <w:tcW w:w="6660" w:type="dxa"/>
          </w:tcPr>
          <w:p w:rsidR="00C94925" w:rsidRPr="00664821" w:rsidRDefault="00C94925" w:rsidP="00A27A0B">
            <w:pPr>
              <w:numPr>
                <w:ilvl w:val="0"/>
                <w:numId w:val="6"/>
              </w:numPr>
              <w:tabs>
                <w:tab w:val="left" w:pos="252"/>
              </w:tabs>
              <w:spacing w:line="276" w:lineRule="auto"/>
              <w:ind w:hanging="1440"/>
              <w:rPr>
                <w:rFonts w:ascii="Tahoma" w:hAnsi="Tahoma" w:cs="Tahoma"/>
                <w:sz w:val="22"/>
                <w:szCs w:val="22"/>
              </w:rPr>
            </w:pPr>
            <w:r w:rsidRPr="00664821">
              <w:rPr>
                <w:rFonts w:ascii="Tahoma" w:hAnsi="Tahoma" w:cs="Tahoma"/>
                <w:sz w:val="22"/>
                <w:szCs w:val="22"/>
              </w:rPr>
              <w:t>Au niveau du dribble</w:t>
            </w:r>
          </w:p>
          <w:p w:rsidR="00C94925" w:rsidRPr="00664821" w:rsidRDefault="00DB0B79" w:rsidP="00A27A0B">
            <w:pPr>
              <w:keepNext/>
              <w:spacing w:line="276" w:lineRule="auto"/>
              <w:rPr>
                <w:rFonts w:ascii="Tahoma" w:hAnsi="Tahoma" w:cs="Tahoma"/>
                <w:sz w:val="22"/>
                <w:szCs w:val="22"/>
              </w:rPr>
            </w:pPr>
            <w:r>
              <w:rPr>
                <w:rFonts w:ascii="Tahoma" w:hAnsi="Tahoma" w:cs="Tahoma"/>
                <w:noProof/>
                <w:sz w:val="22"/>
                <w:szCs w:val="22"/>
              </w:rPr>
              <w:drawing>
                <wp:inline distT="0" distB="0" distL="0" distR="0">
                  <wp:extent cx="2743200" cy="1828800"/>
                  <wp:effectExtent l="0" t="0" r="0" b="0"/>
                  <wp:docPr id="5" name="Obje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94925" w:rsidRPr="00664821" w:rsidRDefault="00C94925" w:rsidP="00A27A0B">
            <w:pPr>
              <w:pStyle w:val="Lgende"/>
              <w:spacing w:line="276" w:lineRule="auto"/>
              <w:rPr>
                <w:rFonts w:ascii="Tahoma" w:hAnsi="Tahoma" w:cs="Tahoma"/>
                <w:b w:val="0"/>
                <w:bCs w:val="0"/>
                <w:sz w:val="22"/>
                <w:szCs w:val="22"/>
              </w:rPr>
            </w:pPr>
            <w:r w:rsidRPr="00664821">
              <w:rPr>
                <w:rFonts w:ascii="Tahoma" w:hAnsi="Tahoma" w:cs="Tahoma"/>
                <w:b w:val="0"/>
                <w:bCs w:val="0"/>
                <w:sz w:val="22"/>
                <w:szCs w:val="22"/>
              </w:rPr>
              <w:t xml:space="preserve">Figure </w:t>
            </w:r>
            <w:r w:rsidRPr="00664821">
              <w:rPr>
                <w:rFonts w:ascii="Tahoma" w:hAnsi="Tahoma" w:cs="Tahoma"/>
                <w:b w:val="0"/>
                <w:bCs w:val="0"/>
                <w:sz w:val="22"/>
                <w:szCs w:val="22"/>
              </w:rPr>
              <w:fldChar w:fldCharType="begin"/>
            </w:r>
            <w:r w:rsidRPr="00664821">
              <w:rPr>
                <w:rFonts w:ascii="Tahoma" w:hAnsi="Tahoma" w:cs="Tahoma"/>
                <w:b w:val="0"/>
                <w:bCs w:val="0"/>
                <w:sz w:val="22"/>
                <w:szCs w:val="22"/>
              </w:rPr>
              <w:instrText xml:space="preserve"> SEQ Figure \* ARABIC </w:instrText>
            </w:r>
            <w:r w:rsidRPr="00664821">
              <w:rPr>
                <w:rFonts w:ascii="Tahoma" w:hAnsi="Tahoma" w:cs="Tahoma"/>
                <w:b w:val="0"/>
                <w:bCs w:val="0"/>
                <w:sz w:val="22"/>
                <w:szCs w:val="22"/>
              </w:rPr>
              <w:fldChar w:fldCharType="separate"/>
            </w:r>
            <w:r>
              <w:rPr>
                <w:rFonts w:ascii="Tahoma" w:hAnsi="Tahoma" w:cs="Tahoma"/>
                <w:b w:val="0"/>
                <w:bCs w:val="0"/>
                <w:noProof/>
                <w:sz w:val="22"/>
                <w:szCs w:val="22"/>
              </w:rPr>
              <w:t>2</w:t>
            </w:r>
            <w:r w:rsidRPr="00664821">
              <w:rPr>
                <w:rFonts w:ascii="Tahoma" w:hAnsi="Tahoma" w:cs="Tahoma"/>
                <w:b w:val="0"/>
                <w:bCs w:val="0"/>
                <w:sz w:val="22"/>
                <w:szCs w:val="22"/>
              </w:rPr>
              <w:fldChar w:fldCharType="end"/>
            </w:r>
            <w:r w:rsidRPr="00664821">
              <w:rPr>
                <w:rFonts w:ascii="Tahoma" w:hAnsi="Tahoma" w:cs="Tahoma"/>
                <w:b w:val="0"/>
                <w:bCs w:val="0"/>
                <w:sz w:val="22"/>
                <w:szCs w:val="22"/>
              </w:rPr>
              <w:t>. Pourcentage des résultats du dribble</w:t>
            </w:r>
          </w:p>
          <w:p w:rsidR="00C94925" w:rsidRPr="00664821" w:rsidRDefault="00C94925" w:rsidP="00A27A0B">
            <w:pPr>
              <w:spacing w:line="276" w:lineRule="auto"/>
              <w:rPr>
                <w:rFonts w:ascii="Tahoma" w:hAnsi="Tahoma" w:cs="Tahoma"/>
                <w:sz w:val="22"/>
                <w:szCs w:val="22"/>
              </w:rPr>
            </w:pPr>
          </w:p>
        </w:tc>
        <w:tc>
          <w:tcPr>
            <w:tcW w:w="3296" w:type="dxa"/>
          </w:tcPr>
          <w:p w:rsidR="00C94925" w:rsidRPr="00664821" w:rsidRDefault="00C94925" w:rsidP="00A27A0B">
            <w:pPr>
              <w:numPr>
                <w:ilvl w:val="0"/>
                <w:numId w:val="6"/>
              </w:numPr>
              <w:tabs>
                <w:tab w:val="left" w:pos="252"/>
              </w:tabs>
              <w:spacing w:line="276" w:lineRule="auto"/>
              <w:ind w:hanging="1368"/>
              <w:rPr>
                <w:rFonts w:ascii="Tahoma" w:hAnsi="Tahoma" w:cs="Tahoma"/>
                <w:sz w:val="22"/>
                <w:szCs w:val="22"/>
              </w:rPr>
            </w:pPr>
            <w:r w:rsidRPr="00664821">
              <w:rPr>
                <w:rFonts w:ascii="Tahoma" w:hAnsi="Tahoma" w:cs="Tahoma"/>
                <w:sz w:val="22"/>
                <w:szCs w:val="22"/>
              </w:rPr>
              <w:t>Au niveau du dribble </w:t>
            </w:r>
          </w:p>
          <w:p w:rsidR="00C94925" w:rsidRPr="00664821" w:rsidRDefault="00C94925" w:rsidP="00A27A0B">
            <w:pPr>
              <w:tabs>
                <w:tab w:val="left" w:pos="1220"/>
              </w:tabs>
              <w:spacing w:line="276" w:lineRule="auto"/>
              <w:ind w:firstLine="370"/>
              <w:jc w:val="both"/>
              <w:rPr>
                <w:rFonts w:ascii="Tahoma" w:hAnsi="Tahoma" w:cs="Tahoma"/>
                <w:sz w:val="22"/>
                <w:szCs w:val="22"/>
              </w:rPr>
            </w:pPr>
          </w:p>
          <w:p w:rsidR="00C94925" w:rsidRPr="00664821" w:rsidRDefault="00C94925" w:rsidP="002E5B08">
            <w:pPr>
              <w:tabs>
                <w:tab w:val="left" w:pos="1220"/>
              </w:tabs>
              <w:spacing w:line="276" w:lineRule="auto"/>
              <w:rPr>
                <w:rFonts w:ascii="Tahoma" w:hAnsi="Tahoma" w:cs="Tahoma"/>
                <w:sz w:val="22"/>
                <w:szCs w:val="22"/>
              </w:rPr>
            </w:pPr>
            <w:r w:rsidRPr="00664821">
              <w:rPr>
                <w:rFonts w:ascii="Tahoma" w:hAnsi="Tahoma" w:cs="Tahoma"/>
                <w:sz w:val="22"/>
                <w:szCs w:val="22"/>
              </w:rPr>
              <w:t xml:space="preserve">Les élèves doivent apprendre quelques points du règlement (marcher…), et aussi quelques techniques de dribble.  </w:t>
            </w:r>
          </w:p>
        </w:tc>
      </w:tr>
    </w:tbl>
    <w:p w:rsidR="00C94925" w:rsidRPr="00664821" w:rsidRDefault="00C94925" w:rsidP="00C94925">
      <w:pPr>
        <w:tabs>
          <w:tab w:val="left" w:pos="1220"/>
        </w:tabs>
        <w:spacing w:line="276" w:lineRule="auto"/>
        <w:jc w:val="center"/>
        <w:rPr>
          <w:rFonts w:ascii="Tahoma" w:hAnsi="Tahoma" w:cs="Tahoma"/>
          <w:sz w:val="22"/>
          <w:szCs w:val="22"/>
        </w:rPr>
      </w:pPr>
    </w:p>
    <w:p w:rsidR="00C94925" w:rsidRDefault="00C94925" w:rsidP="00C94925">
      <w:pPr>
        <w:tabs>
          <w:tab w:val="left" w:pos="1220"/>
        </w:tabs>
        <w:spacing w:line="276" w:lineRule="auto"/>
        <w:jc w:val="center"/>
        <w:rPr>
          <w:rFonts w:ascii="Tahoma" w:hAnsi="Tahoma" w:cs="Tahoma"/>
          <w:sz w:val="22"/>
          <w:szCs w:val="22"/>
        </w:rPr>
      </w:pPr>
    </w:p>
    <w:p w:rsidR="00C94925" w:rsidRPr="00664821" w:rsidRDefault="00C94925" w:rsidP="00C94925">
      <w:pPr>
        <w:tabs>
          <w:tab w:val="left" w:pos="1220"/>
        </w:tabs>
        <w:spacing w:line="276" w:lineRule="auto"/>
        <w:jc w:val="center"/>
        <w:rPr>
          <w:rFonts w:ascii="Tahoma" w:hAnsi="Tahoma" w:cs="Tahoma"/>
          <w:sz w:val="22"/>
          <w:szCs w:val="22"/>
        </w:rPr>
      </w:pPr>
    </w:p>
    <w:tbl>
      <w:tblPr>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BF"/>
      </w:tblPr>
      <w:tblGrid>
        <w:gridCol w:w="6204"/>
        <w:gridCol w:w="2976"/>
      </w:tblGrid>
      <w:tr w:rsidR="00C94925" w:rsidRPr="00107E21" w:rsidTr="00A27A0B">
        <w:tc>
          <w:tcPr>
            <w:tcW w:w="6660"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Analyse </w:t>
            </w:r>
          </w:p>
        </w:tc>
        <w:tc>
          <w:tcPr>
            <w:tcW w:w="3296" w:type="dxa"/>
          </w:tcPr>
          <w:p w:rsidR="00C94925" w:rsidRPr="00107E21" w:rsidRDefault="00C94925" w:rsidP="00A27A0B">
            <w:pPr>
              <w:tabs>
                <w:tab w:val="left" w:pos="1220"/>
              </w:tabs>
              <w:spacing w:line="276" w:lineRule="auto"/>
              <w:jc w:val="center"/>
              <w:rPr>
                <w:rFonts w:ascii="Tahoma" w:hAnsi="Tahoma" w:cs="Tahoma"/>
                <w:b/>
                <w:bCs/>
                <w:sz w:val="22"/>
                <w:szCs w:val="22"/>
              </w:rPr>
            </w:pPr>
            <w:r w:rsidRPr="00107E21">
              <w:rPr>
                <w:rFonts w:ascii="Tahoma" w:hAnsi="Tahoma" w:cs="Tahoma"/>
                <w:b/>
                <w:bCs/>
                <w:sz w:val="22"/>
                <w:szCs w:val="22"/>
              </w:rPr>
              <w:t xml:space="preserve">Interprétation </w:t>
            </w:r>
          </w:p>
        </w:tc>
      </w:tr>
      <w:tr w:rsidR="00C94925" w:rsidRPr="00664821" w:rsidTr="00A27A0B">
        <w:tc>
          <w:tcPr>
            <w:tcW w:w="6660" w:type="dxa"/>
          </w:tcPr>
          <w:p w:rsidR="00C94925" w:rsidRPr="00664821" w:rsidRDefault="00C94925" w:rsidP="00A27A0B">
            <w:pPr>
              <w:numPr>
                <w:ilvl w:val="0"/>
                <w:numId w:val="6"/>
              </w:numPr>
              <w:tabs>
                <w:tab w:val="left" w:pos="252"/>
              </w:tabs>
              <w:spacing w:line="276" w:lineRule="auto"/>
              <w:ind w:hanging="1368"/>
              <w:rPr>
                <w:rFonts w:ascii="Tahoma" w:hAnsi="Tahoma" w:cs="Tahoma"/>
                <w:sz w:val="22"/>
                <w:szCs w:val="22"/>
              </w:rPr>
            </w:pPr>
            <w:r w:rsidRPr="00664821">
              <w:rPr>
                <w:rFonts w:ascii="Tahoma" w:hAnsi="Tahoma" w:cs="Tahoma"/>
                <w:sz w:val="22"/>
                <w:szCs w:val="22"/>
              </w:rPr>
              <w:t>Au niveau du tir</w:t>
            </w:r>
          </w:p>
          <w:p w:rsidR="00C94925" w:rsidRPr="00664821" w:rsidRDefault="00DB0B79" w:rsidP="00A27A0B">
            <w:pPr>
              <w:keepNext/>
              <w:spacing w:line="276" w:lineRule="auto"/>
              <w:rPr>
                <w:rFonts w:ascii="Tahoma" w:hAnsi="Tahoma" w:cs="Tahoma"/>
                <w:sz w:val="22"/>
                <w:szCs w:val="22"/>
              </w:rPr>
            </w:pPr>
            <w:r>
              <w:rPr>
                <w:rFonts w:ascii="Tahoma" w:hAnsi="Tahoma" w:cs="Tahoma"/>
                <w:noProof/>
                <w:sz w:val="22"/>
                <w:szCs w:val="22"/>
              </w:rPr>
              <w:drawing>
                <wp:inline distT="0" distB="0" distL="0" distR="0">
                  <wp:extent cx="2743200" cy="1828800"/>
                  <wp:effectExtent l="0" t="0" r="0" b="0"/>
                  <wp:docPr id="6" name="Obje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94925" w:rsidRPr="00664821" w:rsidRDefault="00C94925" w:rsidP="00A27A0B">
            <w:pPr>
              <w:pStyle w:val="Lgende"/>
              <w:spacing w:line="276" w:lineRule="auto"/>
              <w:rPr>
                <w:rFonts w:ascii="Tahoma" w:hAnsi="Tahoma" w:cs="Tahoma"/>
                <w:b w:val="0"/>
                <w:bCs w:val="0"/>
                <w:sz w:val="22"/>
                <w:szCs w:val="22"/>
              </w:rPr>
            </w:pPr>
            <w:r w:rsidRPr="00664821">
              <w:rPr>
                <w:rFonts w:ascii="Tahoma" w:hAnsi="Tahoma" w:cs="Tahoma"/>
                <w:b w:val="0"/>
                <w:bCs w:val="0"/>
                <w:sz w:val="22"/>
                <w:szCs w:val="22"/>
              </w:rPr>
              <w:t xml:space="preserve">Figure </w:t>
            </w:r>
            <w:r w:rsidRPr="00664821">
              <w:rPr>
                <w:rFonts w:ascii="Tahoma" w:hAnsi="Tahoma" w:cs="Tahoma"/>
                <w:b w:val="0"/>
                <w:bCs w:val="0"/>
                <w:sz w:val="22"/>
                <w:szCs w:val="22"/>
              </w:rPr>
              <w:fldChar w:fldCharType="begin"/>
            </w:r>
            <w:r w:rsidRPr="00664821">
              <w:rPr>
                <w:rFonts w:ascii="Tahoma" w:hAnsi="Tahoma" w:cs="Tahoma"/>
                <w:b w:val="0"/>
                <w:bCs w:val="0"/>
                <w:sz w:val="22"/>
                <w:szCs w:val="22"/>
              </w:rPr>
              <w:instrText xml:space="preserve"> SEQ Figure \* ARABIC </w:instrText>
            </w:r>
            <w:r w:rsidRPr="00664821">
              <w:rPr>
                <w:rFonts w:ascii="Tahoma" w:hAnsi="Tahoma" w:cs="Tahoma"/>
                <w:b w:val="0"/>
                <w:bCs w:val="0"/>
                <w:sz w:val="22"/>
                <w:szCs w:val="22"/>
              </w:rPr>
              <w:fldChar w:fldCharType="separate"/>
            </w:r>
            <w:r>
              <w:rPr>
                <w:rFonts w:ascii="Tahoma" w:hAnsi="Tahoma" w:cs="Tahoma"/>
                <w:b w:val="0"/>
                <w:bCs w:val="0"/>
                <w:noProof/>
                <w:sz w:val="22"/>
                <w:szCs w:val="22"/>
              </w:rPr>
              <w:t>3</w:t>
            </w:r>
            <w:r w:rsidRPr="00664821">
              <w:rPr>
                <w:rFonts w:ascii="Tahoma" w:hAnsi="Tahoma" w:cs="Tahoma"/>
                <w:b w:val="0"/>
                <w:bCs w:val="0"/>
                <w:sz w:val="22"/>
                <w:szCs w:val="22"/>
              </w:rPr>
              <w:fldChar w:fldCharType="end"/>
            </w:r>
            <w:r w:rsidRPr="00664821">
              <w:rPr>
                <w:rFonts w:ascii="Tahoma" w:hAnsi="Tahoma" w:cs="Tahoma"/>
                <w:b w:val="0"/>
                <w:bCs w:val="0"/>
                <w:sz w:val="22"/>
                <w:szCs w:val="22"/>
              </w:rPr>
              <w:t>. Pourcentage des résultats du tir</w:t>
            </w:r>
          </w:p>
        </w:tc>
        <w:tc>
          <w:tcPr>
            <w:tcW w:w="3296" w:type="dxa"/>
          </w:tcPr>
          <w:p w:rsidR="00C94925" w:rsidRPr="00664821" w:rsidRDefault="00C94925" w:rsidP="00A27A0B">
            <w:pPr>
              <w:numPr>
                <w:ilvl w:val="0"/>
                <w:numId w:val="6"/>
              </w:numPr>
              <w:tabs>
                <w:tab w:val="left" w:pos="252"/>
              </w:tabs>
              <w:spacing w:line="276" w:lineRule="auto"/>
              <w:ind w:hanging="1368"/>
              <w:jc w:val="both"/>
              <w:rPr>
                <w:rFonts w:ascii="Tahoma" w:hAnsi="Tahoma" w:cs="Tahoma"/>
                <w:sz w:val="22"/>
                <w:szCs w:val="22"/>
              </w:rPr>
            </w:pPr>
            <w:r w:rsidRPr="00664821">
              <w:rPr>
                <w:rFonts w:ascii="Tahoma" w:hAnsi="Tahoma" w:cs="Tahoma"/>
                <w:sz w:val="22"/>
                <w:szCs w:val="22"/>
              </w:rPr>
              <w:t>Au niveau du tir</w:t>
            </w:r>
          </w:p>
          <w:p w:rsidR="00C94925" w:rsidRPr="00664821" w:rsidRDefault="00C94925" w:rsidP="00A27A0B">
            <w:pPr>
              <w:tabs>
                <w:tab w:val="left" w:pos="252"/>
              </w:tabs>
              <w:spacing w:line="276" w:lineRule="auto"/>
              <w:ind w:left="1440"/>
              <w:jc w:val="both"/>
              <w:rPr>
                <w:rFonts w:ascii="Tahoma" w:hAnsi="Tahoma" w:cs="Tahoma"/>
                <w:sz w:val="22"/>
                <w:szCs w:val="22"/>
              </w:rPr>
            </w:pPr>
          </w:p>
          <w:p w:rsidR="00C94925" w:rsidRPr="00664821" w:rsidRDefault="00C94925" w:rsidP="00A27A0B">
            <w:pPr>
              <w:tabs>
                <w:tab w:val="left" w:pos="1220"/>
              </w:tabs>
              <w:spacing w:line="276" w:lineRule="auto"/>
              <w:jc w:val="both"/>
              <w:rPr>
                <w:rFonts w:ascii="Tahoma" w:hAnsi="Tahoma" w:cs="Tahoma"/>
                <w:sz w:val="22"/>
                <w:szCs w:val="22"/>
              </w:rPr>
            </w:pPr>
            <w:r w:rsidRPr="00664821">
              <w:rPr>
                <w:rFonts w:ascii="Tahoma" w:hAnsi="Tahoma" w:cs="Tahoma"/>
                <w:sz w:val="22"/>
                <w:szCs w:val="22"/>
              </w:rPr>
              <w:t>- Le tir en suspension reste toujours difficile.</w:t>
            </w:r>
          </w:p>
          <w:p w:rsidR="00C94925" w:rsidRPr="00664821" w:rsidRDefault="00C94925" w:rsidP="00A27A0B">
            <w:pPr>
              <w:tabs>
                <w:tab w:val="left" w:pos="1220"/>
              </w:tabs>
              <w:spacing w:line="276" w:lineRule="auto"/>
              <w:jc w:val="both"/>
              <w:rPr>
                <w:rFonts w:ascii="Tahoma" w:hAnsi="Tahoma" w:cs="Tahoma"/>
                <w:sz w:val="22"/>
                <w:szCs w:val="22"/>
              </w:rPr>
            </w:pPr>
            <w:r w:rsidRPr="00664821">
              <w:rPr>
                <w:rFonts w:ascii="Tahoma" w:hAnsi="Tahoma" w:cs="Tahoma"/>
                <w:sz w:val="22"/>
                <w:szCs w:val="22"/>
              </w:rPr>
              <w:t xml:space="preserve">- Le repère de tir (avant la zone de </w:t>
            </w:r>
            <w:smartTag w:uri="urn:schemas-microsoft-com:office:smarttags" w:element="metricconverter">
              <w:smartTagPr>
                <w:attr w:name="ProductID" w:val="6 m￨tres"/>
              </w:smartTagPr>
              <w:r w:rsidRPr="00664821">
                <w:rPr>
                  <w:rFonts w:ascii="Tahoma" w:hAnsi="Tahoma" w:cs="Tahoma"/>
                  <w:sz w:val="22"/>
                  <w:szCs w:val="22"/>
                </w:rPr>
                <w:t>6 mètres</w:t>
              </w:r>
            </w:smartTag>
            <w:r w:rsidRPr="00664821">
              <w:rPr>
                <w:rFonts w:ascii="Tahoma" w:hAnsi="Tahoma" w:cs="Tahoma"/>
                <w:sz w:val="22"/>
                <w:szCs w:val="22"/>
              </w:rPr>
              <w:t>), pose encore un problème chez l’élève.</w:t>
            </w:r>
          </w:p>
          <w:p w:rsidR="00C94925" w:rsidRPr="00664821" w:rsidRDefault="00C94925" w:rsidP="00A27A0B">
            <w:pPr>
              <w:tabs>
                <w:tab w:val="left" w:pos="1220"/>
              </w:tabs>
              <w:spacing w:line="276" w:lineRule="auto"/>
              <w:jc w:val="both"/>
              <w:rPr>
                <w:rFonts w:ascii="Tahoma" w:hAnsi="Tahoma" w:cs="Tahoma"/>
                <w:sz w:val="22"/>
                <w:szCs w:val="22"/>
              </w:rPr>
            </w:pPr>
            <w:r w:rsidRPr="00664821">
              <w:rPr>
                <w:rFonts w:ascii="Tahoma" w:hAnsi="Tahoma" w:cs="Tahoma"/>
                <w:sz w:val="22"/>
                <w:szCs w:val="22"/>
              </w:rPr>
              <w:t>- Manque de précision en tir.</w:t>
            </w:r>
          </w:p>
        </w:tc>
      </w:tr>
    </w:tbl>
    <w:p w:rsidR="00C94925" w:rsidRPr="00664821" w:rsidRDefault="00C94925" w:rsidP="00C94925">
      <w:pPr>
        <w:tabs>
          <w:tab w:val="left" w:pos="1220"/>
        </w:tabs>
        <w:spacing w:line="276" w:lineRule="auto"/>
        <w:jc w:val="center"/>
        <w:rPr>
          <w:rFonts w:ascii="Tahoma" w:hAnsi="Tahoma" w:cs="Tahoma"/>
          <w:sz w:val="22"/>
          <w:szCs w:val="22"/>
        </w:rPr>
      </w:pPr>
    </w:p>
    <w:p w:rsidR="00C94925" w:rsidRPr="00664821" w:rsidRDefault="00C94925" w:rsidP="00C94925">
      <w:pPr>
        <w:tabs>
          <w:tab w:val="left" w:pos="1220"/>
        </w:tabs>
        <w:spacing w:line="276" w:lineRule="auto"/>
        <w:jc w:val="center"/>
        <w:rPr>
          <w:rFonts w:ascii="Tahoma" w:hAnsi="Tahoma" w:cs="Tahoma"/>
          <w:sz w:val="22"/>
          <w:szCs w:val="22"/>
        </w:rPr>
      </w:pPr>
    </w:p>
    <w:p w:rsidR="00C94925" w:rsidRPr="00224399" w:rsidRDefault="00C94925" w:rsidP="00C94925">
      <w:pPr>
        <w:tabs>
          <w:tab w:val="left" w:pos="1220"/>
        </w:tabs>
        <w:spacing w:line="276" w:lineRule="auto"/>
        <w:rPr>
          <w:rFonts w:ascii="Tahoma" w:hAnsi="Tahoma" w:cs="Tahoma"/>
          <w:b/>
          <w:bCs/>
          <w:sz w:val="22"/>
          <w:szCs w:val="22"/>
        </w:rPr>
      </w:pPr>
      <w:r w:rsidRPr="00224399">
        <w:rPr>
          <w:rFonts w:ascii="Tahoma" w:hAnsi="Tahoma" w:cs="Tahoma"/>
          <w:b/>
          <w:bCs/>
          <w:sz w:val="22"/>
          <w:szCs w:val="22"/>
        </w:rPr>
        <w:t>Conclusion</w:t>
      </w:r>
    </w:p>
    <w:p w:rsidR="00C94925" w:rsidRDefault="00C94925" w:rsidP="00C94925">
      <w:pPr>
        <w:tabs>
          <w:tab w:val="left" w:pos="2860"/>
        </w:tabs>
        <w:spacing w:line="276" w:lineRule="auto"/>
        <w:jc w:val="both"/>
        <w:rPr>
          <w:rFonts w:ascii="Tahoma" w:hAnsi="Tahoma" w:cs="Tahoma"/>
          <w:sz w:val="22"/>
          <w:szCs w:val="22"/>
        </w:rPr>
      </w:pPr>
      <w:r>
        <w:rPr>
          <w:rFonts w:ascii="Tahoma" w:hAnsi="Tahoma" w:cs="Tahoma"/>
          <w:sz w:val="22"/>
          <w:szCs w:val="22"/>
        </w:rPr>
        <w:t xml:space="preserve">    </w:t>
      </w:r>
    </w:p>
    <w:p w:rsidR="00C94925" w:rsidRPr="00341296" w:rsidRDefault="00C94925" w:rsidP="00096412">
      <w:pPr>
        <w:tabs>
          <w:tab w:val="left" w:pos="2860"/>
        </w:tabs>
        <w:spacing w:line="276" w:lineRule="auto"/>
        <w:jc w:val="both"/>
        <w:rPr>
          <w:rFonts w:ascii="Tahoma" w:hAnsi="Tahoma" w:cs="Tahoma"/>
          <w:sz w:val="22"/>
          <w:szCs w:val="22"/>
        </w:rPr>
      </w:pPr>
      <w:r>
        <w:rPr>
          <w:rFonts w:ascii="Tahoma" w:hAnsi="Tahoma" w:cs="Tahoma"/>
          <w:sz w:val="22"/>
          <w:szCs w:val="22"/>
        </w:rPr>
        <w:t>D’après les calcul</w:t>
      </w:r>
      <w:r w:rsidRPr="00341296">
        <w:rPr>
          <w:rFonts w:ascii="Tahoma" w:hAnsi="Tahoma" w:cs="Tahoma"/>
          <w:sz w:val="22"/>
          <w:szCs w:val="22"/>
        </w:rPr>
        <w:t xml:space="preserve">s </w:t>
      </w:r>
      <w:r>
        <w:rPr>
          <w:rFonts w:ascii="Tahoma" w:hAnsi="Tahoma" w:cs="Tahoma"/>
          <w:sz w:val="22"/>
          <w:szCs w:val="22"/>
        </w:rPr>
        <w:t>effectués et les résultats obtenus</w:t>
      </w:r>
      <w:r w:rsidRPr="00341296">
        <w:rPr>
          <w:rFonts w:ascii="Tahoma" w:hAnsi="Tahoma" w:cs="Tahoma"/>
          <w:sz w:val="22"/>
          <w:szCs w:val="22"/>
        </w:rPr>
        <w:t xml:space="preserve">, on peut </w:t>
      </w:r>
      <w:r>
        <w:rPr>
          <w:rFonts w:ascii="Tahoma" w:hAnsi="Tahoma" w:cs="Tahoma"/>
          <w:sz w:val="22"/>
          <w:szCs w:val="22"/>
        </w:rPr>
        <w:t>déduire que les équipes trouvaient</w:t>
      </w:r>
      <w:r w:rsidRPr="00341296">
        <w:rPr>
          <w:rFonts w:ascii="Tahoma" w:hAnsi="Tahoma" w:cs="Tahoma"/>
          <w:sz w:val="22"/>
          <w:szCs w:val="22"/>
        </w:rPr>
        <w:t xml:space="preserve"> une difficulté à conserver la balle</w:t>
      </w:r>
      <w:r>
        <w:rPr>
          <w:rFonts w:ascii="Tahoma" w:hAnsi="Tahoma" w:cs="Tahoma"/>
          <w:sz w:val="22"/>
          <w:szCs w:val="22"/>
        </w:rPr>
        <w:t xml:space="preserve"> et de progresser avec celle-ci vers la cible adverse, ainsi que de marquer les buts, la balle</w:t>
      </w:r>
      <w:r w:rsidRPr="00341296">
        <w:rPr>
          <w:rFonts w:ascii="Tahoma" w:hAnsi="Tahoma" w:cs="Tahoma"/>
          <w:sz w:val="22"/>
          <w:szCs w:val="22"/>
        </w:rPr>
        <w:t xml:space="preserve"> se perd</w:t>
      </w:r>
      <w:r>
        <w:rPr>
          <w:rFonts w:ascii="Tahoma" w:hAnsi="Tahoma" w:cs="Tahoma"/>
          <w:sz w:val="22"/>
          <w:szCs w:val="22"/>
        </w:rPr>
        <w:t>ait</w:t>
      </w:r>
      <w:r w:rsidRPr="00341296">
        <w:rPr>
          <w:rFonts w:ascii="Tahoma" w:hAnsi="Tahoma" w:cs="Tahoma"/>
          <w:sz w:val="22"/>
          <w:szCs w:val="22"/>
        </w:rPr>
        <w:t xml:space="preserve"> souvent au cours d’une action collective </w:t>
      </w:r>
      <w:r>
        <w:rPr>
          <w:rFonts w:ascii="Tahoma" w:hAnsi="Tahoma" w:cs="Tahoma"/>
          <w:sz w:val="22"/>
          <w:szCs w:val="22"/>
        </w:rPr>
        <w:t>(</w:t>
      </w:r>
      <w:r w:rsidRPr="00341296">
        <w:rPr>
          <w:rFonts w:ascii="Tahoma" w:hAnsi="Tahoma" w:cs="Tahoma"/>
          <w:sz w:val="22"/>
          <w:szCs w:val="22"/>
        </w:rPr>
        <w:t>mauvaise maîtrise de balle</w:t>
      </w:r>
      <w:r>
        <w:rPr>
          <w:rFonts w:ascii="Tahoma" w:hAnsi="Tahoma" w:cs="Tahoma"/>
          <w:sz w:val="22"/>
          <w:szCs w:val="22"/>
        </w:rPr>
        <w:t>), la grappe existait toujours, le jeu a été manqué de rapidité au niveau de l’exécution etc. On trouve également</w:t>
      </w:r>
      <w:r w:rsidRPr="00341296">
        <w:rPr>
          <w:rFonts w:ascii="Tahoma" w:hAnsi="Tahoma" w:cs="Tahoma"/>
          <w:sz w:val="22"/>
          <w:szCs w:val="22"/>
        </w:rPr>
        <w:t xml:space="preserve"> que </w:t>
      </w:r>
      <w:r>
        <w:rPr>
          <w:rFonts w:ascii="Tahoma" w:hAnsi="Tahoma" w:cs="Tahoma"/>
          <w:sz w:val="22"/>
          <w:szCs w:val="22"/>
        </w:rPr>
        <w:t>toutes les</w:t>
      </w:r>
      <w:r w:rsidRPr="00341296">
        <w:rPr>
          <w:rFonts w:ascii="Tahoma" w:hAnsi="Tahoma" w:cs="Tahoma"/>
          <w:sz w:val="22"/>
          <w:szCs w:val="22"/>
        </w:rPr>
        <w:t xml:space="preserve"> équipe</w:t>
      </w:r>
      <w:r>
        <w:rPr>
          <w:rFonts w:ascii="Tahoma" w:hAnsi="Tahoma" w:cs="Tahoma"/>
          <w:sz w:val="22"/>
          <w:szCs w:val="22"/>
        </w:rPr>
        <w:t>s</w:t>
      </w:r>
      <w:r w:rsidRPr="00341296">
        <w:rPr>
          <w:rFonts w:ascii="Tahoma" w:hAnsi="Tahoma" w:cs="Tahoma"/>
          <w:sz w:val="22"/>
          <w:szCs w:val="22"/>
        </w:rPr>
        <w:t xml:space="preserve"> perd</w:t>
      </w:r>
      <w:r>
        <w:rPr>
          <w:rFonts w:ascii="Tahoma" w:hAnsi="Tahoma" w:cs="Tahoma"/>
          <w:sz w:val="22"/>
          <w:szCs w:val="22"/>
        </w:rPr>
        <w:t>aient</w:t>
      </w:r>
      <w:r w:rsidRPr="00341296">
        <w:rPr>
          <w:rFonts w:ascii="Tahoma" w:hAnsi="Tahoma" w:cs="Tahoma"/>
          <w:sz w:val="22"/>
          <w:szCs w:val="22"/>
        </w:rPr>
        <w:t xml:space="preserve"> la balle après un </w:t>
      </w:r>
      <w:r>
        <w:rPr>
          <w:rFonts w:ascii="Tahoma" w:hAnsi="Tahoma" w:cs="Tahoma"/>
          <w:sz w:val="22"/>
          <w:szCs w:val="22"/>
        </w:rPr>
        <w:t>tir (</w:t>
      </w:r>
      <w:r w:rsidRPr="00341296">
        <w:rPr>
          <w:rFonts w:ascii="Tahoma" w:hAnsi="Tahoma" w:cs="Tahoma"/>
          <w:sz w:val="22"/>
          <w:szCs w:val="22"/>
        </w:rPr>
        <w:t>tir</w:t>
      </w:r>
      <w:r>
        <w:rPr>
          <w:rFonts w:ascii="Tahoma" w:hAnsi="Tahoma" w:cs="Tahoma"/>
          <w:sz w:val="22"/>
          <w:szCs w:val="22"/>
        </w:rPr>
        <w:t>s</w:t>
      </w:r>
      <w:r w:rsidRPr="00341296">
        <w:rPr>
          <w:rFonts w:ascii="Tahoma" w:hAnsi="Tahoma" w:cs="Tahoma"/>
          <w:sz w:val="22"/>
          <w:szCs w:val="22"/>
        </w:rPr>
        <w:t xml:space="preserve"> manqué</w:t>
      </w:r>
      <w:r>
        <w:rPr>
          <w:rFonts w:ascii="Tahoma" w:hAnsi="Tahoma" w:cs="Tahoma"/>
          <w:sz w:val="22"/>
          <w:szCs w:val="22"/>
        </w:rPr>
        <w:t>s)</w:t>
      </w:r>
      <w:r w:rsidRPr="00341296">
        <w:rPr>
          <w:rFonts w:ascii="Tahoma" w:hAnsi="Tahoma" w:cs="Tahoma"/>
          <w:sz w:val="22"/>
          <w:szCs w:val="22"/>
        </w:rPr>
        <w:t>, cela est</w:t>
      </w:r>
      <w:r>
        <w:rPr>
          <w:rFonts w:ascii="Tahoma" w:hAnsi="Tahoma" w:cs="Tahoma"/>
          <w:sz w:val="22"/>
          <w:szCs w:val="22"/>
        </w:rPr>
        <w:t xml:space="preserve"> du </w:t>
      </w:r>
      <w:r w:rsidRPr="00341296">
        <w:rPr>
          <w:rFonts w:ascii="Tahoma" w:hAnsi="Tahoma" w:cs="Tahoma"/>
          <w:sz w:val="22"/>
          <w:szCs w:val="22"/>
        </w:rPr>
        <w:t>souvent à un rapport de force (1 contre 1).</w:t>
      </w:r>
    </w:p>
    <w:p w:rsidR="00C94925" w:rsidRDefault="00C94925" w:rsidP="00096412">
      <w:pPr>
        <w:tabs>
          <w:tab w:val="left" w:pos="2860"/>
        </w:tabs>
        <w:spacing w:line="276" w:lineRule="auto"/>
        <w:jc w:val="both"/>
        <w:rPr>
          <w:rFonts w:ascii="Tahoma" w:hAnsi="Tahoma" w:cs="Tahoma"/>
          <w:sz w:val="22"/>
          <w:szCs w:val="22"/>
        </w:rPr>
      </w:pPr>
    </w:p>
    <w:p w:rsidR="00C94925" w:rsidRDefault="00C94925" w:rsidP="00096412">
      <w:pPr>
        <w:tabs>
          <w:tab w:val="left" w:pos="2860"/>
        </w:tabs>
        <w:spacing w:line="276" w:lineRule="auto"/>
        <w:jc w:val="both"/>
        <w:rPr>
          <w:rFonts w:ascii="Tahoma" w:hAnsi="Tahoma" w:cs="Tahoma"/>
          <w:sz w:val="22"/>
          <w:szCs w:val="22"/>
        </w:rPr>
      </w:pPr>
      <w:r>
        <w:rPr>
          <w:rFonts w:ascii="Tahoma" w:hAnsi="Tahoma" w:cs="Tahoma"/>
          <w:sz w:val="22"/>
          <w:szCs w:val="22"/>
        </w:rPr>
        <w:t xml:space="preserve">Ces constats montrent que la majorité des élèves ont des énormes problèmes aussi bien au niveau individuel technique qu’au niveau collectif tactique. La projection de ces constats et de ces comportements sur la modélisation des niveaux susmentionnée, montre que la majorité des élèves situe </w:t>
      </w:r>
      <w:r w:rsidR="00096412">
        <w:rPr>
          <w:rFonts w:ascii="Tahoma" w:hAnsi="Tahoma" w:cs="Tahoma"/>
          <w:sz w:val="22"/>
          <w:szCs w:val="22"/>
        </w:rPr>
        <w:t xml:space="preserve">réalisation de différents </w:t>
      </w:r>
      <w:r>
        <w:rPr>
          <w:rFonts w:ascii="Tahoma" w:hAnsi="Tahoma" w:cs="Tahoma"/>
          <w:sz w:val="22"/>
          <w:szCs w:val="22"/>
        </w:rPr>
        <w:t>au niveau débutant, sauf quelques uns qui peuvent être considérés tels des membres au niveau 2</w:t>
      </w:r>
      <w:r w:rsidR="003207E9">
        <w:rPr>
          <w:rFonts w:ascii="Tahoma" w:hAnsi="Tahoma" w:cs="Tahoma"/>
          <w:sz w:val="22"/>
          <w:szCs w:val="22"/>
        </w:rPr>
        <w:t>.</w:t>
      </w:r>
    </w:p>
    <w:p w:rsidR="00C94925" w:rsidRDefault="00C94925" w:rsidP="00096412">
      <w:pPr>
        <w:tabs>
          <w:tab w:val="left" w:pos="2860"/>
        </w:tabs>
        <w:spacing w:line="276" w:lineRule="auto"/>
        <w:jc w:val="both"/>
        <w:rPr>
          <w:rFonts w:ascii="Tahoma" w:hAnsi="Tahoma" w:cs="Tahoma"/>
          <w:sz w:val="22"/>
          <w:szCs w:val="22"/>
        </w:rPr>
      </w:pPr>
    </w:p>
    <w:p w:rsidR="00C94925" w:rsidRPr="00590C5F" w:rsidRDefault="00C94925" w:rsidP="00096412">
      <w:pPr>
        <w:tabs>
          <w:tab w:val="left" w:pos="1220"/>
        </w:tabs>
        <w:spacing w:line="276" w:lineRule="auto"/>
        <w:jc w:val="both"/>
        <w:rPr>
          <w:rFonts w:ascii="Tahoma" w:hAnsi="Tahoma" w:cs="Tahoma"/>
        </w:rPr>
      </w:pPr>
      <w:r>
        <w:rPr>
          <w:rFonts w:ascii="Tahoma" w:hAnsi="Tahoma" w:cs="Tahoma"/>
          <w:sz w:val="22"/>
          <w:szCs w:val="22"/>
        </w:rPr>
        <w:t>Notre mission sera concentrée donc, sur le</w:t>
      </w:r>
      <w:r w:rsidRPr="00341296">
        <w:rPr>
          <w:rFonts w:ascii="Tahoma" w:hAnsi="Tahoma" w:cs="Tahoma"/>
          <w:sz w:val="22"/>
          <w:szCs w:val="22"/>
        </w:rPr>
        <w:t xml:space="preserve"> travail </w:t>
      </w:r>
      <w:r>
        <w:rPr>
          <w:rFonts w:ascii="Tahoma" w:hAnsi="Tahoma" w:cs="Tahoma"/>
          <w:sz w:val="22"/>
          <w:szCs w:val="22"/>
        </w:rPr>
        <w:t xml:space="preserve">en premier temps sur </w:t>
      </w:r>
      <w:r w:rsidRPr="00341296">
        <w:rPr>
          <w:rFonts w:ascii="Tahoma" w:hAnsi="Tahoma" w:cs="Tahoma"/>
          <w:sz w:val="22"/>
          <w:szCs w:val="22"/>
        </w:rPr>
        <w:t>les fondamentaux</w:t>
      </w:r>
      <w:r>
        <w:rPr>
          <w:rFonts w:ascii="Tahoma" w:hAnsi="Tahoma" w:cs="Tahoma"/>
          <w:sz w:val="22"/>
          <w:szCs w:val="22"/>
        </w:rPr>
        <w:t xml:space="preserve"> </w:t>
      </w:r>
      <w:r w:rsidRPr="00341296">
        <w:rPr>
          <w:rFonts w:ascii="Tahoma" w:hAnsi="Tahoma" w:cs="Tahoma"/>
          <w:sz w:val="22"/>
          <w:szCs w:val="22"/>
        </w:rPr>
        <w:t xml:space="preserve">techniques et </w:t>
      </w:r>
      <w:r>
        <w:rPr>
          <w:rFonts w:ascii="Tahoma" w:hAnsi="Tahoma" w:cs="Tahoma"/>
          <w:sz w:val="22"/>
          <w:szCs w:val="22"/>
        </w:rPr>
        <w:t xml:space="preserve">en deuxième temps sur les fondamentaux </w:t>
      </w:r>
      <w:r w:rsidRPr="00341296">
        <w:rPr>
          <w:rFonts w:ascii="Tahoma" w:hAnsi="Tahoma" w:cs="Tahoma"/>
          <w:sz w:val="22"/>
          <w:szCs w:val="22"/>
        </w:rPr>
        <w:t xml:space="preserve">tactiques de l’APS, </w:t>
      </w:r>
      <w:r>
        <w:rPr>
          <w:rFonts w:ascii="Tahoma" w:hAnsi="Tahoma" w:cs="Tahoma"/>
          <w:sz w:val="22"/>
          <w:szCs w:val="22"/>
        </w:rPr>
        <w:t>en effet,</w:t>
      </w:r>
      <w:r w:rsidRPr="00341296">
        <w:rPr>
          <w:rFonts w:ascii="Tahoma" w:hAnsi="Tahoma" w:cs="Tahoma"/>
          <w:sz w:val="22"/>
          <w:szCs w:val="22"/>
        </w:rPr>
        <w:t xml:space="preserve"> pour les compétences visée</w:t>
      </w:r>
      <w:r>
        <w:rPr>
          <w:rFonts w:ascii="Tahoma" w:hAnsi="Tahoma" w:cs="Tahoma"/>
          <w:sz w:val="22"/>
          <w:szCs w:val="22"/>
        </w:rPr>
        <w:t>s</w:t>
      </w:r>
      <w:r w:rsidRPr="00341296">
        <w:rPr>
          <w:rFonts w:ascii="Tahoma" w:hAnsi="Tahoma" w:cs="Tahoma"/>
          <w:sz w:val="22"/>
          <w:szCs w:val="22"/>
        </w:rPr>
        <w:t xml:space="preserve"> </w:t>
      </w:r>
      <w:r>
        <w:rPr>
          <w:rFonts w:ascii="Tahoma" w:hAnsi="Tahoma" w:cs="Tahoma"/>
          <w:sz w:val="22"/>
          <w:szCs w:val="22"/>
        </w:rPr>
        <w:t>seront dirigées vers</w:t>
      </w:r>
      <w:r w:rsidR="00590C5F">
        <w:rPr>
          <w:rFonts w:ascii="Tahoma" w:hAnsi="Tahoma" w:cs="Tahoma"/>
          <w:sz w:val="22"/>
          <w:szCs w:val="22"/>
        </w:rPr>
        <w:t xml:space="preserve"> la  </w:t>
      </w:r>
      <w:r w:rsidR="00590C5F">
        <w:rPr>
          <w:rFonts w:ascii="Tahoma" w:hAnsi="Tahoma" w:cs="Tahoma"/>
          <w:color w:val="000000"/>
          <w:sz w:val="22"/>
          <w:szCs w:val="22"/>
        </w:rPr>
        <w:t>c</w:t>
      </w:r>
      <w:r w:rsidR="00590C5F" w:rsidRPr="00590C5F">
        <w:rPr>
          <w:rFonts w:ascii="Tahoma" w:hAnsi="Tahoma" w:cs="Tahoma"/>
          <w:color w:val="000000"/>
          <w:sz w:val="22"/>
          <w:szCs w:val="22"/>
        </w:rPr>
        <w:t>oopération et</w:t>
      </w:r>
      <w:r w:rsidR="00590C5F">
        <w:rPr>
          <w:rFonts w:ascii="Tahoma" w:hAnsi="Tahoma" w:cs="Tahoma"/>
          <w:color w:val="000000"/>
          <w:sz w:val="22"/>
          <w:szCs w:val="22"/>
        </w:rPr>
        <w:t xml:space="preserve"> l’</w:t>
      </w:r>
      <w:r w:rsidR="00590C5F" w:rsidRPr="00590C5F">
        <w:rPr>
          <w:rFonts w:ascii="Tahoma" w:hAnsi="Tahoma" w:cs="Tahoma"/>
          <w:color w:val="000000"/>
          <w:sz w:val="22"/>
          <w:szCs w:val="22"/>
        </w:rPr>
        <w:t>entraide  pendant les situations d’apprentissage</w:t>
      </w:r>
      <w:r w:rsidR="00931282">
        <w:rPr>
          <w:rFonts w:ascii="Tahoma" w:hAnsi="Tahoma" w:cs="Tahoma"/>
          <w:sz w:val="22"/>
          <w:szCs w:val="22"/>
        </w:rPr>
        <w:t xml:space="preserve"> et les</w:t>
      </w:r>
      <w:r w:rsidR="00590C5F">
        <w:rPr>
          <w:rFonts w:ascii="Tahoma" w:hAnsi="Tahoma" w:cs="Tahoma"/>
          <w:sz w:val="22"/>
          <w:szCs w:val="22"/>
        </w:rPr>
        <w:t xml:space="preserve"> </w:t>
      </w:r>
      <w:r w:rsidR="00096412">
        <w:rPr>
          <w:rFonts w:ascii="Tahoma" w:hAnsi="Tahoma" w:cs="Tahoma"/>
          <w:sz w:val="22"/>
          <w:szCs w:val="22"/>
        </w:rPr>
        <w:t>rôles au sein du groupe</w:t>
      </w:r>
      <w:r w:rsidRPr="00341296">
        <w:rPr>
          <w:rFonts w:ascii="Tahoma" w:hAnsi="Tahoma" w:cs="Tahoma"/>
          <w:sz w:val="22"/>
          <w:szCs w:val="22"/>
        </w:rPr>
        <w:t>; les élèves seront responsable</w:t>
      </w:r>
      <w:r>
        <w:rPr>
          <w:rFonts w:ascii="Tahoma" w:hAnsi="Tahoma" w:cs="Tahoma"/>
          <w:sz w:val="22"/>
          <w:szCs w:val="22"/>
        </w:rPr>
        <w:t>s au cours</w:t>
      </w:r>
      <w:r w:rsidRPr="00341296">
        <w:rPr>
          <w:rFonts w:ascii="Tahoma" w:hAnsi="Tahoma" w:cs="Tahoma"/>
          <w:sz w:val="22"/>
          <w:szCs w:val="22"/>
        </w:rPr>
        <w:t xml:space="preserve"> de chaque séance de leurs échauff</w:t>
      </w:r>
      <w:r>
        <w:rPr>
          <w:rFonts w:ascii="Tahoma" w:hAnsi="Tahoma" w:cs="Tahoma"/>
          <w:sz w:val="22"/>
          <w:szCs w:val="22"/>
        </w:rPr>
        <w:t>em</w:t>
      </w:r>
      <w:r w:rsidRPr="00341296">
        <w:rPr>
          <w:rFonts w:ascii="Tahoma" w:hAnsi="Tahoma" w:cs="Tahoma"/>
          <w:sz w:val="22"/>
          <w:szCs w:val="22"/>
        </w:rPr>
        <w:t>ent</w:t>
      </w:r>
      <w:r>
        <w:rPr>
          <w:rFonts w:ascii="Tahoma" w:hAnsi="Tahoma" w:cs="Tahoma"/>
          <w:sz w:val="22"/>
          <w:szCs w:val="22"/>
        </w:rPr>
        <w:t>s</w:t>
      </w:r>
      <w:r w:rsidRPr="00341296">
        <w:rPr>
          <w:rFonts w:ascii="Tahoma" w:hAnsi="Tahoma" w:cs="Tahoma"/>
          <w:sz w:val="22"/>
          <w:szCs w:val="22"/>
        </w:rPr>
        <w:t xml:space="preserve"> et </w:t>
      </w:r>
      <w:r>
        <w:rPr>
          <w:rFonts w:ascii="Tahoma" w:hAnsi="Tahoma" w:cs="Tahoma"/>
          <w:sz w:val="22"/>
          <w:szCs w:val="22"/>
        </w:rPr>
        <w:t xml:space="preserve">de </w:t>
      </w:r>
      <w:r w:rsidRPr="00341296">
        <w:rPr>
          <w:rFonts w:ascii="Tahoma" w:hAnsi="Tahoma" w:cs="Tahoma"/>
          <w:sz w:val="22"/>
          <w:szCs w:val="22"/>
        </w:rPr>
        <w:t xml:space="preserve">la gestion des matchs d’applications </w:t>
      </w:r>
      <w:r>
        <w:rPr>
          <w:rFonts w:ascii="Tahoma" w:hAnsi="Tahoma" w:cs="Tahoma"/>
          <w:sz w:val="22"/>
          <w:szCs w:val="22"/>
        </w:rPr>
        <w:t>(mission d’arbitrage)</w:t>
      </w:r>
      <w:r w:rsidR="00096412">
        <w:rPr>
          <w:rFonts w:ascii="Tahoma" w:hAnsi="Tahoma" w:cs="Tahoma"/>
          <w:sz w:val="22"/>
          <w:szCs w:val="22"/>
        </w:rPr>
        <w:t>.</w:t>
      </w:r>
    </w:p>
    <w:p w:rsidR="00590C5F" w:rsidRPr="00664821" w:rsidRDefault="00590C5F" w:rsidP="00590C5F">
      <w:pPr>
        <w:tabs>
          <w:tab w:val="left" w:pos="1220"/>
        </w:tabs>
        <w:spacing w:line="276" w:lineRule="auto"/>
        <w:rPr>
          <w:rFonts w:ascii="Tahoma" w:hAnsi="Tahoma" w:cs="Tahoma"/>
          <w:sz w:val="22"/>
          <w:szCs w:val="22"/>
        </w:rPr>
      </w:pPr>
    </w:p>
    <w:p w:rsidR="00C94925" w:rsidRPr="00664821" w:rsidRDefault="00C94925" w:rsidP="00C94925">
      <w:pPr>
        <w:pStyle w:val="NormalWeb"/>
        <w:spacing w:before="0" w:beforeAutospacing="0" w:after="0" w:afterAutospacing="0" w:line="276" w:lineRule="auto"/>
        <w:rPr>
          <w:rFonts w:ascii="Tahoma" w:hAnsi="Tahoma" w:cs="Tahoma"/>
          <w:b w:val="0"/>
          <w:bCs w:val="0"/>
          <w:color w:val="auto"/>
          <w:sz w:val="22"/>
          <w:szCs w:val="22"/>
        </w:rPr>
      </w:pPr>
    </w:p>
    <w:p w:rsidR="00C94925" w:rsidRPr="00664821" w:rsidRDefault="00C94925" w:rsidP="00C94925">
      <w:pPr>
        <w:spacing w:line="276" w:lineRule="auto"/>
        <w:rPr>
          <w:rFonts w:ascii="Tahoma" w:hAnsi="Tahoma" w:cs="Tahoma"/>
          <w:sz w:val="22"/>
          <w:szCs w:val="22"/>
        </w:rPr>
      </w:pPr>
    </w:p>
    <w:p w:rsidR="007E6827" w:rsidRPr="00C94925" w:rsidRDefault="007E6827" w:rsidP="00C94925">
      <w:pPr>
        <w:rPr>
          <w:szCs w:val="22"/>
        </w:rPr>
      </w:pPr>
    </w:p>
    <w:sectPr w:rsidR="007E6827" w:rsidRPr="00C94925">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62E" w:rsidRDefault="0084562E" w:rsidP="00FB377A">
      <w:r>
        <w:separator/>
      </w:r>
    </w:p>
  </w:endnote>
  <w:endnote w:type="continuationSeparator" w:id="1">
    <w:p w:rsidR="0084562E" w:rsidRDefault="0084562E" w:rsidP="00FB37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77A" w:rsidRDefault="00FB377A" w:rsidP="00C94925">
    <w:pPr>
      <w:pStyle w:val="Pieddepage"/>
    </w:pPr>
  </w:p>
  <w:p w:rsidR="00FB377A" w:rsidRDefault="00FB377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62E" w:rsidRDefault="0084562E" w:rsidP="00FB377A">
      <w:r>
        <w:separator/>
      </w:r>
    </w:p>
  </w:footnote>
  <w:footnote w:type="continuationSeparator" w:id="1">
    <w:p w:rsidR="0084562E" w:rsidRDefault="0084562E" w:rsidP="00FB37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D58BA"/>
    <w:multiLevelType w:val="hybridMultilevel"/>
    <w:tmpl w:val="3CC4B1D0"/>
    <w:lvl w:ilvl="0" w:tplc="15829448">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E513CF0"/>
    <w:multiLevelType w:val="hybridMultilevel"/>
    <w:tmpl w:val="19121848"/>
    <w:lvl w:ilvl="0" w:tplc="4E581796">
      <w:start w:val="1"/>
      <w:numFmt w:val="bullet"/>
      <w:lvlText w:val=""/>
      <w:lvlJc w:val="left"/>
      <w:pPr>
        <w:tabs>
          <w:tab w:val="num" w:pos="720"/>
        </w:tabs>
        <w:ind w:left="720" w:hanging="360"/>
      </w:pPr>
      <w:rPr>
        <w:rFonts w:ascii="Symbol" w:hAnsi="Symbol" w:hint="default"/>
        <w:color w:val="auto"/>
      </w:rPr>
    </w:lvl>
    <w:lvl w:ilvl="1" w:tplc="97B8E2DA">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3E44DC"/>
    <w:multiLevelType w:val="hybridMultilevel"/>
    <w:tmpl w:val="C38688CC"/>
    <w:lvl w:ilvl="0" w:tplc="97B8E2DA">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4689310E"/>
    <w:multiLevelType w:val="hybridMultilevel"/>
    <w:tmpl w:val="B7746802"/>
    <w:lvl w:ilvl="0" w:tplc="422E4A4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A3D3F05"/>
    <w:multiLevelType w:val="hybridMultilevel"/>
    <w:tmpl w:val="37DE9824"/>
    <w:lvl w:ilvl="0" w:tplc="A37447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4A450AAA"/>
    <w:multiLevelType w:val="hybridMultilevel"/>
    <w:tmpl w:val="58923CC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4E19694D"/>
    <w:multiLevelType w:val="hybridMultilevel"/>
    <w:tmpl w:val="EA4E63A2"/>
    <w:lvl w:ilvl="0" w:tplc="4E581796">
      <w:start w:val="1"/>
      <w:numFmt w:val="bullet"/>
      <w:lvlText w:val=""/>
      <w:lvlJc w:val="left"/>
      <w:pPr>
        <w:tabs>
          <w:tab w:val="num" w:pos="720"/>
        </w:tabs>
        <w:ind w:left="720" w:hanging="360"/>
      </w:pPr>
      <w:rPr>
        <w:rFonts w:ascii="Symbol" w:hAnsi="Symbol" w:hint="default"/>
        <w:color w:val="auto"/>
      </w:rPr>
    </w:lvl>
    <w:lvl w:ilvl="1" w:tplc="97B8E2DA">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2F514C2"/>
    <w:multiLevelType w:val="hybridMultilevel"/>
    <w:tmpl w:val="12BAD302"/>
    <w:lvl w:ilvl="0" w:tplc="040C000B">
      <w:start w:val="1"/>
      <w:numFmt w:val="bullet"/>
      <w:lvlText w:val=""/>
      <w:lvlJc w:val="left"/>
      <w:pPr>
        <w:tabs>
          <w:tab w:val="num" w:pos="720"/>
        </w:tabs>
        <w:ind w:left="720" w:hanging="360"/>
      </w:pPr>
      <w:rPr>
        <w:rFonts w:ascii="Wingdings" w:hAnsi="Wingdings"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663E37CF"/>
    <w:multiLevelType w:val="hybridMultilevel"/>
    <w:tmpl w:val="8B0E26C2"/>
    <w:lvl w:ilvl="0" w:tplc="92F08040">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C567E71"/>
    <w:multiLevelType w:val="hybridMultilevel"/>
    <w:tmpl w:val="FBF45288"/>
    <w:lvl w:ilvl="0" w:tplc="97B8E2DA">
      <w:start w:val="1"/>
      <w:numFmt w:val="bullet"/>
      <w:lvlText w:val=""/>
      <w:lvlJc w:val="left"/>
      <w:pPr>
        <w:tabs>
          <w:tab w:val="num" w:pos="1080"/>
        </w:tabs>
        <w:ind w:left="108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6CA12592"/>
    <w:multiLevelType w:val="hybridMultilevel"/>
    <w:tmpl w:val="081089DA"/>
    <w:lvl w:ilvl="0" w:tplc="4E581796">
      <w:start w:val="1"/>
      <w:numFmt w:val="bullet"/>
      <w:lvlText w:val=""/>
      <w:lvlJc w:val="left"/>
      <w:pPr>
        <w:tabs>
          <w:tab w:val="num" w:pos="800"/>
        </w:tabs>
        <w:ind w:left="800" w:hanging="360"/>
      </w:pPr>
      <w:rPr>
        <w:rFonts w:ascii="Symbol" w:hAnsi="Symbol" w:hint="default"/>
        <w:color w:val="auto"/>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num w:numId="1">
    <w:abstractNumId w:val="7"/>
  </w:num>
  <w:num w:numId="2">
    <w:abstractNumId w:val="1"/>
  </w:num>
  <w:num w:numId="3">
    <w:abstractNumId w:val="6"/>
  </w:num>
  <w:num w:numId="4">
    <w:abstractNumId w:val="10"/>
  </w:num>
  <w:num w:numId="5">
    <w:abstractNumId w:val="9"/>
  </w:num>
  <w:num w:numId="6">
    <w:abstractNumId w:val="2"/>
  </w:num>
  <w:num w:numId="7">
    <w:abstractNumId w:val="8"/>
  </w:num>
  <w:num w:numId="8">
    <w:abstractNumId w:val="0"/>
  </w:num>
  <w:num w:numId="9">
    <w:abstractNumId w:val="4"/>
  </w:num>
  <w:num w:numId="10">
    <w:abstractNumId w:val="3"/>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DE2AA1"/>
    <w:rsid w:val="00071D55"/>
    <w:rsid w:val="000923E6"/>
    <w:rsid w:val="00096412"/>
    <w:rsid w:val="000E4409"/>
    <w:rsid w:val="00107E21"/>
    <w:rsid w:val="00121F60"/>
    <w:rsid w:val="00122CAF"/>
    <w:rsid w:val="00132E08"/>
    <w:rsid w:val="0016238D"/>
    <w:rsid w:val="00164AA4"/>
    <w:rsid w:val="0018310C"/>
    <w:rsid w:val="00197F10"/>
    <w:rsid w:val="002110D3"/>
    <w:rsid w:val="00224399"/>
    <w:rsid w:val="002E5B08"/>
    <w:rsid w:val="003207E9"/>
    <w:rsid w:val="00341296"/>
    <w:rsid w:val="00372591"/>
    <w:rsid w:val="00467F1C"/>
    <w:rsid w:val="00494FD5"/>
    <w:rsid w:val="004C6C05"/>
    <w:rsid w:val="00590C5F"/>
    <w:rsid w:val="00593371"/>
    <w:rsid w:val="00596CB1"/>
    <w:rsid w:val="0062415E"/>
    <w:rsid w:val="00657B94"/>
    <w:rsid w:val="00664821"/>
    <w:rsid w:val="006C1747"/>
    <w:rsid w:val="006C3CE9"/>
    <w:rsid w:val="006C6B08"/>
    <w:rsid w:val="006E0049"/>
    <w:rsid w:val="00727C57"/>
    <w:rsid w:val="00793505"/>
    <w:rsid w:val="007C08FB"/>
    <w:rsid w:val="007E6827"/>
    <w:rsid w:val="0084562E"/>
    <w:rsid w:val="00866D54"/>
    <w:rsid w:val="00931282"/>
    <w:rsid w:val="00931724"/>
    <w:rsid w:val="009414C7"/>
    <w:rsid w:val="0095017B"/>
    <w:rsid w:val="009C1C0A"/>
    <w:rsid w:val="009C399D"/>
    <w:rsid w:val="00A03E9D"/>
    <w:rsid w:val="00A27A0B"/>
    <w:rsid w:val="00A5738E"/>
    <w:rsid w:val="00A77F5E"/>
    <w:rsid w:val="00AE20DE"/>
    <w:rsid w:val="00B0447A"/>
    <w:rsid w:val="00BC0479"/>
    <w:rsid w:val="00C1364C"/>
    <w:rsid w:val="00C339D1"/>
    <w:rsid w:val="00C357B6"/>
    <w:rsid w:val="00C45E0D"/>
    <w:rsid w:val="00C5279E"/>
    <w:rsid w:val="00C730D2"/>
    <w:rsid w:val="00C94925"/>
    <w:rsid w:val="00C97547"/>
    <w:rsid w:val="00CF2CB7"/>
    <w:rsid w:val="00D6617F"/>
    <w:rsid w:val="00D9425F"/>
    <w:rsid w:val="00DB0B79"/>
    <w:rsid w:val="00DE2AA1"/>
    <w:rsid w:val="00E331DB"/>
    <w:rsid w:val="00E409EE"/>
    <w:rsid w:val="00E567A0"/>
    <w:rsid w:val="00FB377A"/>
    <w:rsid w:val="00FE3CC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2AA1"/>
    <w:rPr>
      <w:sz w:val="24"/>
      <w:szCs w:val="24"/>
    </w:rPr>
  </w:style>
  <w:style w:type="paragraph" w:styleId="Titre1">
    <w:name w:val="heading 1"/>
    <w:basedOn w:val="Normal"/>
    <w:next w:val="Normal"/>
    <w:qFormat/>
    <w:rsid w:val="00DE2AA1"/>
    <w:pPr>
      <w:keepNext/>
      <w:spacing w:before="100" w:beforeAutospacing="1" w:after="100" w:afterAutospacing="1"/>
      <w:ind w:left="360"/>
      <w:jc w:val="center"/>
      <w:outlineLvl w:val="0"/>
    </w:pPr>
    <w:rPr>
      <w:rFonts w:ascii="Courier New" w:hAnsi="Courier New" w:cs="Courier New"/>
      <w:b/>
      <w:bCs/>
      <w:sz w:val="36"/>
      <w:szCs w:val="36"/>
      <w:u w:val="single"/>
    </w:rPr>
  </w:style>
  <w:style w:type="paragraph" w:styleId="Titre3">
    <w:name w:val="heading 3"/>
    <w:basedOn w:val="Normal"/>
    <w:next w:val="Normal"/>
    <w:qFormat/>
    <w:rsid w:val="00DE2AA1"/>
    <w:pPr>
      <w:keepNext/>
      <w:spacing w:before="240" w:after="60"/>
      <w:outlineLvl w:val="2"/>
    </w:pPr>
    <w:rPr>
      <w:rFonts w:ascii="Arial" w:hAnsi="Arial" w:cs="Arial"/>
      <w:b/>
      <w:bCs/>
      <w:sz w:val="26"/>
      <w:szCs w:val="26"/>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NormalWeb">
    <w:name w:val="Normal (Web)"/>
    <w:basedOn w:val="Normal"/>
    <w:rsid w:val="00DE2AA1"/>
    <w:pPr>
      <w:spacing w:before="100" w:beforeAutospacing="1" w:after="100" w:afterAutospacing="1"/>
    </w:pPr>
    <w:rPr>
      <w:rFonts w:ascii="Arial" w:hAnsi="Arial" w:cs="Arial"/>
      <w:b/>
      <w:bCs/>
      <w:color w:val="000000"/>
      <w:sz w:val="16"/>
      <w:szCs w:val="16"/>
    </w:rPr>
  </w:style>
  <w:style w:type="paragraph" w:styleId="Lgende">
    <w:name w:val="caption"/>
    <w:basedOn w:val="Normal"/>
    <w:next w:val="Normal"/>
    <w:qFormat/>
    <w:rsid w:val="00DE2AA1"/>
    <w:rPr>
      <w:b/>
      <w:bCs/>
      <w:sz w:val="20"/>
      <w:szCs w:val="20"/>
    </w:rPr>
  </w:style>
  <w:style w:type="paragraph" w:styleId="En-tte">
    <w:name w:val="header"/>
    <w:basedOn w:val="Normal"/>
    <w:link w:val="En-tteCar"/>
    <w:uiPriority w:val="99"/>
    <w:rsid w:val="00FB377A"/>
    <w:pPr>
      <w:tabs>
        <w:tab w:val="center" w:pos="4153"/>
        <w:tab w:val="right" w:pos="8306"/>
      </w:tabs>
    </w:pPr>
  </w:style>
  <w:style w:type="character" w:customStyle="1" w:styleId="En-tteCar">
    <w:name w:val="En-tête Car"/>
    <w:basedOn w:val="Policepardfaut"/>
    <w:link w:val="En-tte"/>
    <w:uiPriority w:val="99"/>
    <w:rsid w:val="00FB377A"/>
    <w:rPr>
      <w:sz w:val="24"/>
      <w:szCs w:val="24"/>
    </w:rPr>
  </w:style>
  <w:style w:type="paragraph" w:styleId="Pieddepage">
    <w:name w:val="footer"/>
    <w:basedOn w:val="Normal"/>
    <w:link w:val="PieddepageCar"/>
    <w:uiPriority w:val="99"/>
    <w:rsid w:val="00FB377A"/>
    <w:pPr>
      <w:tabs>
        <w:tab w:val="center" w:pos="4153"/>
        <w:tab w:val="right" w:pos="8306"/>
      </w:tabs>
    </w:pPr>
  </w:style>
  <w:style w:type="character" w:customStyle="1" w:styleId="PieddepageCar">
    <w:name w:val="Pied de page Car"/>
    <w:basedOn w:val="Policepardfaut"/>
    <w:link w:val="Pieddepage"/>
    <w:uiPriority w:val="99"/>
    <w:rsid w:val="00FB377A"/>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euille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euille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euille_Microsoft_Office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autoTitleDeleted val="1"/>
    <c:view3D>
      <c:hPercent val="7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1455108359133125"/>
          <c:y val="4.7169811320754707E-2"/>
          <c:w val="0.75232198142414863"/>
          <c:h val="0.78773584905660377"/>
        </c:manualLayout>
      </c:layout>
      <c:bar3DChart>
        <c:barDir val="col"/>
        <c:grouping val="clustered"/>
        <c:ser>
          <c:idx val="0"/>
          <c:order val="0"/>
          <c:tx>
            <c:strRef>
              <c:f>Sheet1!$A$2</c:f>
              <c:strCache>
                <c:ptCount val="1"/>
                <c:pt idx="0">
                  <c:v>A</c:v>
                </c:pt>
              </c:strCache>
            </c:strRef>
          </c:tx>
          <c:spPr>
            <a:solidFill>
              <a:srgbClr val="9999FF"/>
            </a:solidFill>
            <a:ln w="12699">
              <a:solidFill>
                <a:srgbClr val="000000"/>
              </a:solidFill>
              <a:prstDash val="solid"/>
            </a:ln>
          </c:spPr>
          <c:cat>
            <c:strRef>
              <c:f>Sheet1!$B$1:$B$1</c:f>
              <c:strCache>
                <c:ptCount val="1"/>
                <c:pt idx="0">
                  <c:v>Conservation </c:v>
                </c:pt>
              </c:strCache>
            </c:strRef>
          </c:cat>
          <c:val>
            <c:numRef>
              <c:f>Sheet1!$B$2:$B$2</c:f>
              <c:numCache>
                <c:formatCode>0%</c:formatCode>
                <c:ptCount val="1"/>
                <c:pt idx="0">
                  <c:v>0.58000000000000007</c:v>
                </c:pt>
              </c:numCache>
            </c:numRef>
          </c:val>
        </c:ser>
        <c:ser>
          <c:idx val="1"/>
          <c:order val="1"/>
          <c:tx>
            <c:strRef>
              <c:f>Sheet1!$A$3</c:f>
              <c:strCache>
                <c:ptCount val="1"/>
                <c:pt idx="0">
                  <c:v>B</c:v>
                </c:pt>
              </c:strCache>
            </c:strRef>
          </c:tx>
          <c:spPr>
            <a:solidFill>
              <a:srgbClr val="993366"/>
            </a:solidFill>
            <a:ln w="12699">
              <a:solidFill>
                <a:srgbClr val="000000"/>
              </a:solidFill>
              <a:prstDash val="solid"/>
            </a:ln>
          </c:spPr>
          <c:cat>
            <c:strRef>
              <c:f>Sheet1!$B$1:$B$1</c:f>
              <c:strCache>
                <c:ptCount val="1"/>
                <c:pt idx="0">
                  <c:v>Conservation </c:v>
                </c:pt>
              </c:strCache>
            </c:strRef>
          </c:cat>
          <c:val>
            <c:numRef>
              <c:f>Sheet1!$B$3:$B$3</c:f>
              <c:numCache>
                <c:formatCode>0%</c:formatCode>
                <c:ptCount val="1"/>
                <c:pt idx="0">
                  <c:v>0.7200000000000002</c:v>
                </c:pt>
              </c:numCache>
            </c:numRef>
          </c:val>
        </c:ser>
        <c:ser>
          <c:idx val="2"/>
          <c:order val="2"/>
          <c:tx>
            <c:strRef>
              <c:f>Sheet1!$A$4</c:f>
              <c:strCache>
                <c:ptCount val="1"/>
                <c:pt idx="0">
                  <c:v>C</c:v>
                </c:pt>
              </c:strCache>
            </c:strRef>
          </c:tx>
          <c:spPr>
            <a:solidFill>
              <a:srgbClr val="FFFFCC"/>
            </a:solidFill>
            <a:ln w="12699">
              <a:solidFill>
                <a:srgbClr val="000000"/>
              </a:solidFill>
              <a:prstDash val="solid"/>
            </a:ln>
          </c:spPr>
          <c:cat>
            <c:strRef>
              <c:f>Sheet1!$B$1:$B$1</c:f>
              <c:strCache>
                <c:ptCount val="1"/>
                <c:pt idx="0">
                  <c:v>Conservation </c:v>
                </c:pt>
              </c:strCache>
            </c:strRef>
          </c:cat>
          <c:val>
            <c:numRef>
              <c:f>Sheet1!$B$4:$B$4</c:f>
              <c:numCache>
                <c:formatCode>0%</c:formatCode>
                <c:ptCount val="1"/>
                <c:pt idx="0">
                  <c:v>0.69000000000000017</c:v>
                </c:pt>
              </c:numCache>
            </c:numRef>
          </c:val>
        </c:ser>
        <c:ser>
          <c:idx val="3"/>
          <c:order val="3"/>
          <c:tx>
            <c:strRef>
              <c:f>Sheet1!$A$5</c:f>
              <c:strCache>
                <c:ptCount val="1"/>
                <c:pt idx="0">
                  <c:v>D</c:v>
                </c:pt>
              </c:strCache>
            </c:strRef>
          </c:tx>
          <c:spPr>
            <a:solidFill>
              <a:srgbClr val="CCFFFF"/>
            </a:solidFill>
            <a:ln w="12699">
              <a:solidFill>
                <a:srgbClr val="000000"/>
              </a:solidFill>
              <a:prstDash val="solid"/>
            </a:ln>
          </c:spPr>
          <c:cat>
            <c:strRef>
              <c:f>Sheet1!$B$1:$B$1</c:f>
              <c:strCache>
                <c:ptCount val="1"/>
                <c:pt idx="0">
                  <c:v>Conservation </c:v>
                </c:pt>
              </c:strCache>
            </c:strRef>
          </c:cat>
          <c:val>
            <c:numRef>
              <c:f>Sheet1!$B$5:$B$5</c:f>
              <c:numCache>
                <c:formatCode>0%</c:formatCode>
                <c:ptCount val="1"/>
                <c:pt idx="0">
                  <c:v>0.70000000000000018</c:v>
                </c:pt>
              </c:numCache>
            </c:numRef>
          </c:val>
        </c:ser>
        <c:gapDepth val="0"/>
        <c:shape val="box"/>
        <c:axId val="92181632"/>
        <c:axId val="92183168"/>
        <c:axId val="0"/>
      </c:bar3DChart>
      <c:catAx>
        <c:axId val="92181632"/>
        <c:scaling>
          <c:orientation val="minMax"/>
        </c:scaling>
        <c:axPos val="b"/>
        <c:numFmt formatCode="General" sourceLinked="1"/>
        <c:tickLblPos val="low"/>
        <c:spPr>
          <a:ln w="3175">
            <a:solidFill>
              <a:srgbClr val="000000"/>
            </a:solidFill>
            <a:prstDash val="solid"/>
          </a:ln>
        </c:spPr>
        <c:txPr>
          <a:bodyPr rot="0" vert="horz"/>
          <a:lstStyle/>
          <a:p>
            <a:pPr>
              <a:defRPr sz="925" b="1" i="0" u="none" strike="noStrike" baseline="0">
                <a:solidFill>
                  <a:srgbClr val="000000"/>
                </a:solidFill>
                <a:latin typeface="Calibri"/>
                <a:ea typeface="Calibri"/>
                <a:cs typeface="Calibri"/>
              </a:defRPr>
            </a:pPr>
            <a:endParaRPr lang="fr-FR"/>
          </a:p>
        </c:txPr>
        <c:crossAx val="92183168"/>
        <c:crosses val="autoZero"/>
        <c:auto val="1"/>
        <c:lblAlgn val="ctr"/>
        <c:lblOffset val="100"/>
        <c:tickLblSkip val="1"/>
        <c:tickMarkSkip val="1"/>
      </c:catAx>
      <c:valAx>
        <c:axId val="92183168"/>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925" b="1" i="0" u="none" strike="noStrike" baseline="0">
                <a:solidFill>
                  <a:srgbClr val="000000"/>
                </a:solidFill>
                <a:latin typeface="Calibri"/>
                <a:ea typeface="Calibri"/>
                <a:cs typeface="Calibri"/>
              </a:defRPr>
            </a:pPr>
            <a:endParaRPr lang="fr-FR"/>
          </a:p>
        </c:txPr>
        <c:crossAx val="92181632"/>
        <c:crosses val="autoZero"/>
        <c:crossBetween val="between"/>
      </c:valAx>
      <c:spPr>
        <a:noFill/>
        <a:ln w="25399">
          <a:noFill/>
        </a:ln>
      </c:spPr>
    </c:plotArea>
    <c:legend>
      <c:legendPos val="r"/>
      <c:layout>
        <c:manualLayout>
          <c:xMode val="edge"/>
          <c:yMode val="edge"/>
          <c:x val="0.90092879256965963"/>
          <c:y val="0.31132075471698123"/>
          <c:w val="8.6687306501548017E-2"/>
          <c:h val="0.3820754716981134"/>
        </c:manualLayout>
      </c:layout>
      <c:spPr>
        <a:noFill/>
        <a:ln w="3175">
          <a:solidFill>
            <a:srgbClr val="000000"/>
          </a:solidFill>
          <a:prstDash val="solid"/>
        </a:ln>
      </c:spPr>
      <c:txPr>
        <a:bodyPr/>
        <a:lstStyle/>
        <a:p>
          <a:pPr>
            <a:defRPr sz="850" b="1" i="0" u="none" strike="noStrike" baseline="0">
              <a:solidFill>
                <a:srgbClr val="000000"/>
              </a:solidFill>
              <a:latin typeface="Calibri"/>
              <a:ea typeface="Calibri"/>
              <a:cs typeface="Calibri"/>
            </a:defRPr>
          </a:pPr>
          <a:endParaRPr lang="fr-FR"/>
        </a:p>
      </c:txPr>
    </c:legend>
    <c:plotVisOnly val="1"/>
    <c:dispBlanksAs val="gap"/>
  </c:chart>
  <c:spPr>
    <a:noFill/>
    <a:ln>
      <a:noFill/>
    </a:ln>
  </c:spPr>
  <c:txPr>
    <a:bodyPr/>
    <a:lstStyle/>
    <a:p>
      <a:pPr>
        <a:defRPr sz="925" b="1" i="0" u="none" strike="noStrike" baseline="0">
          <a:solidFill>
            <a:srgbClr val="000000"/>
          </a:solidFill>
          <a:latin typeface="Calibri"/>
          <a:ea typeface="Calibri"/>
          <a:cs typeface="Calibri"/>
        </a:defRPr>
      </a:pPr>
      <a:endParaRPr lang="fr-FR"/>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fr-FR"/>
  <c:chart>
    <c:autoTitleDeleted val="1"/>
    <c:view3D>
      <c:hPercent val="7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1926605504587161"/>
          <c:y val="4.6728971962616835E-2"/>
          <c:w val="0.74923547400611645"/>
          <c:h val="0.78504672897196237"/>
        </c:manualLayout>
      </c:layout>
      <c:bar3DChart>
        <c:barDir val="col"/>
        <c:grouping val="clustered"/>
        <c:ser>
          <c:idx val="0"/>
          <c:order val="0"/>
          <c:tx>
            <c:strRef>
              <c:f>Sheet1!$A$2</c:f>
              <c:strCache>
                <c:ptCount val="1"/>
                <c:pt idx="0">
                  <c:v>A</c:v>
                </c:pt>
              </c:strCache>
            </c:strRef>
          </c:tx>
          <c:spPr>
            <a:solidFill>
              <a:srgbClr val="9999FF"/>
            </a:solidFill>
            <a:ln w="12700">
              <a:solidFill>
                <a:srgbClr val="000000"/>
              </a:solidFill>
              <a:prstDash val="solid"/>
            </a:ln>
          </c:spPr>
          <c:cat>
            <c:strRef>
              <c:f>Sheet1!$B$1:$B$1</c:f>
              <c:strCache>
                <c:ptCount val="1"/>
                <c:pt idx="0">
                  <c:v>Progression </c:v>
                </c:pt>
              </c:strCache>
            </c:strRef>
          </c:cat>
          <c:val>
            <c:numRef>
              <c:f>Sheet1!$B$2:$B$2</c:f>
              <c:numCache>
                <c:formatCode>0%</c:formatCode>
                <c:ptCount val="1"/>
                <c:pt idx="0">
                  <c:v>0.41000000000000009</c:v>
                </c:pt>
              </c:numCache>
            </c:numRef>
          </c:val>
        </c:ser>
        <c:ser>
          <c:idx val="1"/>
          <c:order val="1"/>
          <c:tx>
            <c:strRef>
              <c:f>Sheet1!$A$3</c:f>
              <c:strCache>
                <c:ptCount val="1"/>
                <c:pt idx="0">
                  <c:v>B</c:v>
                </c:pt>
              </c:strCache>
            </c:strRef>
          </c:tx>
          <c:spPr>
            <a:solidFill>
              <a:srgbClr val="993366"/>
            </a:solidFill>
            <a:ln w="12700">
              <a:solidFill>
                <a:srgbClr val="000000"/>
              </a:solidFill>
              <a:prstDash val="solid"/>
            </a:ln>
          </c:spPr>
          <c:cat>
            <c:strRef>
              <c:f>Sheet1!$B$1:$B$1</c:f>
              <c:strCache>
                <c:ptCount val="1"/>
                <c:pt idx="0">
                  <c:v>Progression </c:v>
                </c:pt>
              </c:strCache>
            </c:strRef>
          </c:cat>
          <c:val>
            <c:numRef>
              <c:f>Sheet1!$B$3:$B$3</c:f>
              <c:numCache>
                <c:formatCode>0%</c:formatCode>
                <c:ptCount val="1"/>
                <c:pt idx="0">
                  <c:v>0.33000000000000013</c:v>
                </c:pt>
              </c:numCache>
            </c:numRef>
          </c:val>
        </c:ser>
        <c:ser>
          <c:idx val="2"/>
          <c:order val="2"/>
          <c:tx>
            <c:strRef>
              <c:f>Sheet1!$A$4</c:f>
              <c:strCache>
                <c:ptCount val="1"/>
                <c:pt idx="0">
                  <c:v>C</c:v>
                </c:pt>
              </c:strCache>
            </c:strRef>
          </c:tx>
          <c:spPr>
            <a:solidFill>
              <a:srgbClr val="FFFFCC"/>
            </a:solidFill>
            <a:ln w="12700">
              <a:solidFill>
                <a:srgbClr val="000000"/>
              </a:solidFill>
              <a:prstDash val="solid"/>
            </a:ln>
          </c:spPr>
          <c:cat>
            <c:strRef>
              <c:f>Sheet1!$B$1:$B$1</c:f>
              <c:strCache>
                <c:ptCount val="1"/>
                <c:pt idx="0">
                  <c:v>Progression </c:v>
                </c:pt>
              </c:strCache>
            </c:strRef>
          </c:cat>
          <c:val>
            <c:numRef>
              <c:f>Sheet1!$B$4:$B$4</c:f>
              <c:numCache>
                <c:formatCode>0%</c:formatCode>
                <c:ptCount val="1"/>
                <c:pt idx="0">
                  <c:v>0.3000000000000001</c:v>
                </c:pt>
              </c:numCache>
            </c:numRef>
          </c:val>
        </c:ser>
        <c:ser>
          <c:idx val="3"/>
          <c:order val="3"/>
          <c:tx>
            <c:strRef>
              <c:f>Sheet1!$A$5</c:f>
              <c:strCache>
                <c:ptCount val="1"/>
                <c:pt idx="0">
                  <c:v>D</c:v>
                </c:pt>
              </c:strCache>
            </c:strRef>
          </c:tx>
          <c:spPr>
            <a:solidFill>
              <a:srgbClr val="CCFFFF"/>
            </a:solidFill>
            <a:ln w="12700">
              <a:solidFill>
                <a:srgbClr val="000000"/>
              </a:solidFill>
              <a:prstDash val="solid"/>
            </a:ln>
          </c:spPr>
          <c:cat>
            <c:strRef>
              <c:f>Sheet1!$B$1:$B$1</c:f>
              <c:strCache>
                <c:ptCount val="1"/>
                <c:pt idx="0">
                  <c:v>Progression </c:v>
                </c:pt>
              </c:strCache>
            </c:strRef>
          </c:cat>
          <c:val>
            <c:numRef>
              <c:f>Sheet1!$B$5:$B$5</c:f>
              <c:numCache>
                <c:formatCode>0%</c:formatCode>
                <c:ptCount val="1"/>
                <c:pt idx="0">
                  <c:v>0.3000000000000001</c:v>
                </c:pt>
              </c:numCache>
            </c:numRef>
          </c:val>
        </c:ser>
        <c:gapDepth val="0"/>
        <c:shape val="box"/>
        <c:axId val="109957888"/>
        <c:axId val="109959424"/>
        <c:axId val="0"/>
      </c:bar3DChart>
      <c:catAx>
        <c:axId val="109957888"/>
        <c:scaling>
          <c:orientation val="minMax"/>
        </c:scaling>
        <c:axPos val="b"/>
        <c:numFmt formatCode="General" sourceLinked="1"/>
        <c:tickLblPos val="low"/>
        <c:spPr>
          <a:ln w="3175">
            <a:solidFill>
              <a:srgbClr val="000000"/>
            </a:solidFill>
            <a:prstDash val="solid"/>
          </a:ln>
        </c:spPr>
        <c:txPr>
          <a:bodyPr rot="0" vert="horz"/>
          <a:lstStyle/>
          <a:p>
            <a:pPr>
              <a:defRPr sz="950" b="1" i="0" u="none" strike="noStrike" baseline="0">
                <a:solidFill>
                  <a:srgbClr val="000000"/>
                </a:solidFill>
                <a:latin typeface="Calibri"/>
                <a:ea typeface="Calibri"/>
                <a:cs typeface="Calibri"/>
              </a:defRPr>
            </a:pPr>
            <a:endParaRPr lang="fr-FR"/>
          </a:p>
        </c:txPr>
        <c:crossAx val="109959424"/>
        <c:crosses val="autoZero"/>
        <c:auto val="1"/>
        <c:lblAlgn val="ctr"/>
        <c:lblOffset val="100"/>
        <c:tickLblSkip val="1"/>
        <c:tickMarkSkip val="1"/>
      </c:catAx>
      <c:valAx>
        <c:axId val="109959424"/>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950" b="1" i="0" u="none" strike="noStrike" baseline="0">
                <a:solidFill>
                  <a:srgbClr val="000000"/>
                </a:solidFill>
                <a:latin typeface="Calibri"/>
                <a:ea typeface="Calibri"/>
                <a:cs typeface="Calibri"/>
              </a:defRPr>
            </a:pPr>
            <a:endParaRPr lang="fr-FR"/>
          </a:p>
        </c:txPr>
        <c:crossAx val="109957888"/>
        <c:crosses val="autoZero"/>
        <c:crossBetween val="between"/>
      </c:valAx>
      <c:spPr>
        <a:noFill/>
        <a:ln w="25400">
          <a:noFill/>
        </a:ln>
      </c:spPr>
    </c:plotArea>
    <c:legend>
      <c:legendPos val="r"/>
      <c:layout>
        <c:manualLayout>
          <c:xMode val="edge"/>
          <c:yMode val="edge"/>
          <c:x val="0.90214067278287491"/>
          <c:y val="0.30373831775700932"/>
          <c:w val="8.5626911314984705E-2"/>
          <c:h val="0.39719626168224326"/>
        </c:manualLayout>
      </c:layout>
      <c:spPr>
        <a:noFill/>
        <a:ln w="3175">
          <a:solidFill>
            <a:srgbClr val="000000"/>
          </a:solidFill>
          <a:prstDash val="solid"/>
        </a:ln>
      </c:spPr>
      <c:txPr>
        <a:bodyPr/>
        <a:lstStyle/>
        <a:p>
          <a:pPr>
            <a:defRPr sz="870" b="1" i="0" u="none" strike="noStrike" baseline="0">
              <a:solidFill>
                <a:srgbClr val="000000"/>
              </a:solidFill>
              <a:latin typeface="Calibri"/>
              <a:ea typeface="Calibri"/>
              <a:cs typeface="Calibri"/>
            </a:defRPr>
          </a:pPr>
          <a:endParaRPr lang="fr-FR"/>
        </a:p>
      </c:txPr>
    </c:legend>
    <c:plotVisOnly val="1"/>
    <c:dispBlanksAs val="gap"/>
  </c:chart>
  <c:spPr>
    <a:noFill/>
    <a:ln>
      <a:noFill/>
    </a:ln>
  </c:spPr>
  <c:txPr>
    <a:bodyPr/>
    <a:lstStyle/>
    <a:p>
      <a:pPr>
        <a:defRPr sz="950" b="1" i="0" u="none" strike="noStrike" baseline="0">
          <a:solidFill>
            <a:srgbClr val="000000"/>
          </a:solidFill>
          <a:latin typeface="Calibri"/>
          <a:ea typeface="Calibri"/>
          <a:cs typeface="Calibri"/>
        </a:defRPr>
      </a:pPr>
      <a:endParaRPr lang="fr-FR"/>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chart>
    <c:autoTitleDeleted val="1"/>
    <c:view3D>
      <c:hPercent val="7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171052631578953"/>
          <c:y val="5.4726368159204002E-2"/>
          <c:w val="0.73684210526315785"/>
          <c:h val="0.77114427860696544"/>
        </c:manualLayout>
      </c:layout>
      <c:bar3DChart>
        <c:barDir val="col"/>
        <c:grouping val="clustered"/>
        <c:ser>
          <c:idx val="0"/>
          <c:order val="0"/>
          <c:tx>
            <c:strRef>
              <c:f>Sheet1!$A$2</c:f>
              <c:strCache>
                <c:ptCount val="1"/>
                <c:pt idx="0">
                  <c:v>A</c:v>
                </c:pt>
              </c:strCache>
            </c:strRef>
          </c:tx>
          <c:spPr>
            <a:solidFill>
              <a:srgbClr val="9999FF"/>
            </a:solidFill>
            <a:ln w="12700">
              <a:solidFill>
                <a:srgbClr val="000000"/>
              </a:solidFill>
              <a:prstDash val="solid"/>
            </a:ln>
          </c:spPr>
          <c:cat>
            <c:strRef>
              <c:f>Sheet1!$B$1:$B$1</c:f>
              <c:strCache>
                <c:ptCount val="1"/>
                <c:pt idx="0">
                  <c:v>Efficacité de l’attaque</c:v>
                </c:pt>
              </c:strCache>
            </c:strRef>
          </c:cat>
          <c:val>
            <c:numRef>
              <c:f>Sheet1!$B$2:$B$2</c:f>
              <c:numCache>
                <c:formatCode>0%</c:formatCode>
                <c:ptCount val="1"/>
                <c:pt idx="0">
                  <c:v>0.4</c:v>
                </c:pt>
              </c:numCache>
            </c:numRef>
          </c:val>
        </c:ser>
        <c:ser>
          <c:idx val="1"/>
          <c:order val="1"/>
          <c:tx>
            <c:strRef>
              <c:f>Sheet1!$A$3</c:f>
              <c:strCache>
                <c:ptCount val="1"/>
                <c:pt idx="0">
                  <c:v>B</c:v>
                </c:pt>
              </c:strCache>
            </c:strRef>
          </c:tx>
          <c:spPr>
            <a:solidFill>
              <a:srgbClr val="993366"/>
            </a:solidFill>
            <a:ln w="12700">
              <a:solidFill>
                <a:srgbClr val="000000"/>
              </a:solidFill>
              <a:prstDash val="solid"/>
            </a:ln>
          </c:spPr>
          <c:cat>
            <c:strRef>
              <c:f>Sheet1!$B$1:$B$1</c:f>
              <c:strCache>
                <c:ptCount val="1"/>
                <c:pt idx="0">
                  <c:v>Efficacité de l’attaque</c:v>
                </c:pt>
              </c:strCache>
            </c:strRef>
          </c:cat>
          <c:val>
            <c:numRef>
              <c:f>Sheet1!$B$3:$B$3</c:f>
              <c:numCache>
                <c:formatCode>0%</c:formatCode>
                <c:ptCount val="1"/>
                <c:pt idx="0">
                  <c:v>0.33000000000000013</c:v>
                </c:pt>
              </c:numCache>
            </c:numRef>
          </c:val>
        </c:ser>
        <c:ser>
          <c:idx val="2"/>
          <c:order val="2"/>
          <c:tx>
            <c:strRef>
              <c:f>Sheet1!$A$4</c:f>
              <c:strCache>
                <c:ptCount val="1"/>
                <c:pt idx="0">
                  <c:v>C</c:v>
                </c:pt>
              </c:strCache>
            </c:strRef>
          </c:tx>
          <c:spPr>
            <a:solidFill>
              <a:srgbClr val="FFFFCC"/>
            </a:solidFill>
            <a:ln w="12700">
              <a:solidFill>
                <a:srgbClr val="000000"/>
              </a:solidFill>
              <a:prstDash val="solid"/>
            </a:ln>
          </c:spPr>
          <c:cat>
            <c:strRef>
              <c:f>Sheet1!$B$1:$B$1</c:f>
              <c:strCache>
                <c:ptCount val="1"/>
                <c:pt idx="0">
                  <c:v>Efficacité de l’attaque</c:v>
                </c:pt>
              </c:strCache>
            </c:strRef>
          </c:cat>
          <c:val>
            <c:numRef>
              <c:f>Sheet1!$B$4:$B$4</c:f>
              <c:numCache>
                <c:formatCode>0%</c:formatCode>
                <c:ptCount val="1"/>
                <c:pt idx="0">
                  <c:v>0.5</c:v>
                </c:pt>
              </c:numCache>
            </c:numRef>
          </c:val>
        </c:ser>
        <c:ser>
          <c:idx val="3"/>
          <c:order val="3"/>
          <c:tx>
            <c:strRef>
              <c:f>Sheet1!$A$5</c:f>
              <c:strCache>
                <c:ptCount val="1"/>
                <c:pt idx="0">
                  <c:v>D</c:v>
                </c:pt>
              </c:strCache>
            </c:strRef>
          </c:tx>
          <c:spPr>
            <a:solidFill>
              <a:srgbClr val="CCFFFF"/>
            </a:solidFill>
            <a:ln w="12700">
              <a:solidFill>
                <a:srgbClr val="000000"/>
              </a:solidFill>
              <a:prstDash val="solid"/>
            </a:ln>
          </c:spPr>
          <c:cat>
            <c:strRef>
              <c:f>Sheet1!$B$1:$B$1</c:f>
              <c:strCache>
                <c:ptCount val="1"/>
                <c:pt idx="0">
                  <c:v>Efficacité de l’attaque</c:v>
                </c:pt>
              </c:strCache>
            </c:strRef>
          </c:cat>
          <c:val>
            <c:numRef>
              <c:f>Sheet1!$B$5:$B$5</c:f>
              <c:numCache>
                <c:formatCode>0%</c:formatCode>
                <c:ptCount val="1"/>
                <c:pt idx="0">
                  <c:v>0.2</c:v>
                </c:pt>
              </c:numCache>
            </c:numRef>
          </c:val>
        </c:ser>
        <c:gapDepth val="0"/>
        <c:shape val="box"/>
        <c:axId val="109420928"/>
        <c:axId val="109422464"/>
        <c:axId val="0"/>
      </c:bar3DChart>
      <c:catAx>
        <c:axId val="109420928"/>
        <c:scaling>
          <c:orientation val="minMax"/>
        </c:scaling>
        <c:axPos val="b"/>
        <c:numFmt formatCode="General" sourceLinked="1"/>
        <c:tickLblPos val="low"/>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fr-FR"/>
          </a:p>
        </c:txPr>
        <c:crossAx val="109422464"/>
        <c:crosses val="autoZero"/>
        <c:auto val="1"/>
        <c:lblAlgn val="ctr"/>
        <c:lblOffset val="100"/>
        <c:tickLblSkip val="1"/>
        <c:tickMarkSkip val="1"/>
      </c:catAx>
      <c:valAx>
        <c:axId val="109422464"/>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fr-FR"/>
          </a:p>
        </c:txPr>
        <c:crossAx val="109420928"/>
        <c:crosses val="autoZero"/>
        <c:crossBetween val="between"/>
      </c:valAx>
      <c:spPr>
        <a:noFill/>
        <a:ln w="25399">
          <a:noFill/>
        </a:ln>
      </c:spPr>
    </c:plotArea>
    <c:legend>
      <c:legendPos val="r"/>
      <c:layout>
        <c:manualLayout>
          <c:xMode val="edge"/>
          <c:yMode val="edge"/>
          <c:x val="0.89473684210526316"/>
          <c:y val="0.29850746268656725"/>
          <c:w val="9.2105263157894787E-2"/>
          <c:h val="0.40298507462686578"/>
        </c:manualLayout>
      </c:layout>
      <c:spPr>
        <a:noFill/>
        <a:ln w="3175">
          <a:solidFill>
            <a:srgbClr val="000000"/>
          </a:solidFill>
          <a:prstDash val="solid"/>
        </a:ln>
      </c:spPr>
      <c:txPr>
        <a:bodyPr/>
        <a:lstStyle/>
        <a:p>
          <a:pPr>
            <a:defRPr sz="805" b="1" i="0" u="none" strike="noStrike" baseline="0">
              <a:solidFill>
                <a:srgbClr val="000000"/>
              </a:solidFill>
              <a:latin typeface="Calibri"/>
              <a:ea typeface="Calibri"/>
              <a:cs typeface="Calibri"/>
            </a:defRPr>
          </a:pPr>
          <a:endParaRPr lang="fr-FR"/>
        </a:p>
      </c:txPr>
    </c:legend>
    <c:plotVisOnly val="1"/>
    <c:dispBlanksAs val="gap"/>
  </c:chart>
  <c:spPr>
    <a:noFill/>
    <a:ln>
      <a:noFill/>
    </a:ln>
  </c:spPr>
  <c:txPr>
    <a:bodyPr/>
    <a:lstStyle/>
    <a:p>
      <a:pPr>
        <a:defRPr sz="875" b="1" i="0" u="none" strike="noStrike" baseline="0">
          <a:solidFill>
            <a:srgbClr val="000000"/>
          </a:solidFill>
          <a:latin typeface="Calibri"/>
          <a:ea typeface="Calibri"/>
          <a:cs typeface="Calibri"/>
        </a:defRPr>
      </a:pPr>
      <a:endParaRPr lang="fr-FR"/>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autoTitleDeleted val="1"/>
    <c:view3D>
      <c:hPercent val="8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0071942446043168"/>
          <c:y val="5.4945054945054944E-2"/>
          <c:w val="0.59712230215827333"/>
          <c:h val="0.83516483516483542"/>
        </c:manualLayout>
      </c:layout>
      <c:bar3DChart>
        <c:barDir val="col"/>
        <c:grouping val="clustered"/>
        <c:ser>
          <c:idx val="0"/>
          <c:order val="0"/>
          <c:tx>
            <c:strRef>
              <c:f>Sheet1!$A$2</c:f>
              <c:strCache>
                <c:ptCount val="1"/>
                <c:pt idx="0">
                  <c:v>Faible</c:v>
                </c:pt>
              </c:strCache>
            </c:strRef>
          </c:tx>
          <c:spPr>
            <a:solidFill>
              <a:srgbClr val="9999FF"/>
            </a:solidFill>
            <a:ln w="12700">
              <a:solidFill>
                <a:srgbClr val="000000"/>
              </a:solidFill>
              <a:prstDash val="solid"/>
            </a:ln>
          </c:spPr>
          <c:cat>
            <c:numRef>
              <c:f>Sheet1!$B$1:$B$1</c:f>
              <c:numCache>
                <c:formatCode>General</c:formatCode>
                <c:ptCount val="1"/>
              </c:numCache>
            </c:numRef>
          </c:cat>
          <c:val>
            <c:numRef>
              <c:f>Sheet1!$B$2:$B$2</c:f>
              <c:numCache>
                <c:formatCode>General</c:formatCode>
                <c:ptCount val="1"/>
                <c:pt idx="0">
                  <c:v>0</c:v>
                </c:pt>
              </c:numCache>
            </c:numRef>
          </c:val>
        </c:ser>
        <c:ser>
          <c:idx val="1"/>
          <c:order val="1"/>
          <c:tx>
            <c:strRef>
              <c:f>Sheet1!$A$3</c:f>
              <c:strCache>
                <c:ptCount val="1"/>
                <c:pt idx="0">
                  <c:v>Moyenne</c:v>
                </c:pt>
              </c:strCache>
            </c:strRef>
          </c:tx>
          <c:spPr>
            <a:solidFill>
              <a:srgbClr val="993366"/>
            </a:solidFill>
            <a:ln w="12700">
              <a:solidFill>
                <a:srgbClr val="000000"/>
              </a:solidFill>
              <a:prstDash val="solid"/>
            </a:ln>
          </c:spPr>
          <c:cat>
            <c:numRef>
              <c:f>Sheet1!$B$1:$B$1</c:f>
              <c:numCache>
                <c:formatCode>General</c:formatCode>
                <c:ptCount val="1"/>
              </c:numCache>
            </c:numRef>
          </c:cat>
          <c:val>
            <c:numRef>
              <c:f>Sheet1!$B$3:$B$3</c:f>
              <c:numCache>
                <c:formatCode>General</c:formatCode>
                <c:ptCount val="1"/>
                <c:pt idx="0">
                  <c:v>59</c:v>
                </c:pt>
              </c:numCache>
            </c:numRef>
          </c:val>
        </c:ser>
        <c:ser>
          <c:idx val="2"/>
          <c:order val="2"/>
          <c:tx>
            <c:strRef>
              <c:f>Sheet1!$A$4</c:f>
              <c:strCache>
                <c:ptCount val="1"/>
                <c:pt idx="0">
                  <c:v>Bonne</c:v>
                </c:pt>
              </c:strCache>
            </c:strRef>
          </c:tx>
          <c:spPr>
            <a:solidFill>
              <a:srgbClr val="FFFFCC"/>
            </a:solidFill>
            <a:ln w="12700">
              <a:solidFill>
                <a:srgbClr val="000000"/>
              </a:solidFill>
              <a:prstDash val="solid"/>
            </a:ln>
          </c:spPr>
          <c:cat>
            <c:numRef>
              <c:f>Sheet1!$B$1:$B$1</c:f>
              <c:numCache>
                <c:formatCode>General</c:formatCode>
                <c:ptCount val="1"/>
              </c:numCache>
            </c:numRef>
          </c:cat>
          <c:val>
            <c:numRef>
              <c:f>Sheet1!$B$4:$B$4</c:f>
              <c:numCache>
                <c:formatCode>General</c:formatCode>
                <c:ptCount val="1"/>
                <c:pt idx="0">
                  <c:v>41</c:v>
                </c:pt>
              </c:numCache>
            </c:numRef>
          </c:val>
        </c:ser>
        <c:gapDepth val="0"/>
        <c:shape val="box"/>
        <c:axId val="109841408"/>
        <c:axId val="109847296"/>
        <c:axId val="0"/>
      </c:bar3DChart>
      <c:catAx>
        <c:axId val="109841408"/>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09847296"/>
        <c:crosses val="autoZero"/>
        <c:auto val="1"/>
        <c:lblAlgn val="ctr"/>
        <c:lblOffset val="100"/>
        <c:tickLblSkip val="1"/>
        <c:tickMarkSkip val="1"/>
      </c:catAx>
      <c:valAx>
        <c:axId val="10984729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09841408"/>
        <c:crosses val="autoZero"/>
        <c:crossBetween val="between"/>
      </c:valAx>
      <c:spPr>
        <a:noFill/>
        <a:ln w="25400">
          <a:noFill/>
        </a:ln>
      </c:spPr>
    </c:plotArea>
    <c:legend>
      <c:legendPos val="r"/>
      <c:layout>
        <c:manualLayout>
          <c:xMode val="edge"/>
          <c:yMode val="edge"/>
          <c:x val="0.73741007194244579"/>
          <c:y val="0.34065934065934067"/>
          <c:w val="0.24820143884892101"/>
          <c:h val="0.31868131868131866"/>
        </c:manualLayout>
      </c:layout>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fr-FR"/>
        </a:p>
      </c:txPr>
    </c:legend>
    <c:plotVisOnly val="1"/>
    <c:dispBlanksAs val="gap"/>
  </c:chart>
  <c:spPr>
    <a:noFill/>
    <a:ln w="190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fr-FR"/>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chart>
    <c:autoTitleDeleted val="1"/>
    <c:view3D>
      <c:hPercent val="8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0071942446043168"/>
          <c:y val="4.9450549450549469E-2"/>
          <c:w val="0.64748201438848962"/>
          <c:h val="0.84065934065934089"/>
        </c:manualLayout>
      </c:layout>
      <c:bar3DChart>
        <c:barDir val="col"/>
        <c:grouping val="clustered"/>
        <c:ser>
          <c:idx val="0"/>
          <c:order val="0"/>
          <c:tx>
            <c:strRef>
              <c:f>Sheet1!$A$2</c:f>
              <c:strCache>
                <c:ptCount val="1"/>
                <c:pt idx="0">
                  <c:v>Faible</c:v>
                </c:pt>
              </c:strCache>
            </c:strRef>
          </c:tx>
          <c:spPr>
            <a:solidFill>
              <a:srgbClr val="9999FF"/>
            </a:solidFill>
            <a:ln w="12700">
              <a:solidFill>
                <a:srgbClr val="000000"/>
              </a:solidFill>
              <a:prstDash val="solid"/>
            </a:ln>
          </c:spPr>
          <c:cat>
            <c:numRef>
              <c:f>Sheet1!$B$1:$B$1</c:f>
              <c:numCache>
                <c:formatCode>General</c:formatCode>
                <c:ptCount val="1"/>
              </c:numCache>
            </c:numRef>
          </c:cat>
          <c:val>
            <c:numRef>
              <c:f>Sheet1!$B$2:$B$2</c:f>
              <c:numCache>
                <c:formatCode>General</c:formatCode>
                <c:ptCount val="1"/>
                <c:pt idx="0">
                  <c:v>8</c:v>
                </c:pt>
              </c:numCache>
            </c:numRef>
          </c:val>
        </c:ser>
        <c:ser>
          <c:idx val="1"/>
          <c:order val="1"/>
          <c:tx>
            <c:strRef>
              <c:f>Sheet1!$A$3</c:f>
              <c:strCache>
                <c:ptCount val="1"/>
                <c:pt idx="0">
                  <c:v>Moyen</c:v>
                </c:pt>
              </c:strCache>
            </c:strRef>
          </c:tx>
          <c:spPr>
            <a:solidFill>
              <a:srgbClr val="993366"/>
            </a:solidFill>
            <a:ln w="12700">
              <a:solidFill>
                <a:srgbClr val="000000"/>
              </a:solidFill>
              <a:prstDash val="solid"/>
            </a:ln>
          </c:spPr>
          <c:cat>
            <c:numRef>
              <c:f>Sheet1!$B$1:$B$1</c:f>
              <c:numCache>
                <c:formatCode>General</c:formatCode>
                <c:ptCount val="1"/>
              </c:numCache>
            </c:numRef>
          </c:cat>
          <c:val>
            <c:numRef>
              <c:f>Sheet1!$B$3:$B$3</c:f>
              <c:numCache>
                <c:formatCode>General</c:formatCode>
                <c:ptCount val="1"/>
                <c:pt idx="0">
                  <c:v>62</c:v>
                </c:pt>
              </c:numCache>
            </c:numRef>
          </c:val>
        </c:ser>
        <c:ser>
          <c:idx val="2"/>
          <c:order val="2"/>
          <c:tx>
            <c:strRef>
              <c:f>Sheet1!$A$4</c:f>
              <c:strCache>
                <c:ptCount val="1"/>
                <c:pt idx="0">
                  <c:v>Bon</c:v>
                </c:pt>
              </c:strCache>
            </c:strRef>
          </c:tx>
          <c:spPr>
            <a:solidFill>
              <a:srgbClr val="FFFFCC"/>
            </a:solidFill>
            <a:ln w="12700">
              <a:solidFill>
                <a:srgbClr val="000000"/>
              </a:solidFill>
              <a:prstDash val="solid"/>
            </a:ln>
          </c:spPr>
          <c:cat>
            <c:numRef>
              <c:f>Sheet1!$B$1:$B$1</c:f>
              <c:numCache>
                <c:formatCode>General</c:formatCode>
                <c:ptCount val="1"/>
              </c:numCache>
            </c:numRef>
          </c:cat>
          <c:val>
            <c:numRef>
              <c:f>Sheet1!$B$4:$B$4</c:f>
              <c:numCache>
                <c:formatCode>General</c:formatCode>
                <c:ptCount val="1"/>
                <c:pt idx="0">
                  <c:v>30</c:v>
                </c:pt>
              </c:numCache>
            </c:numRef>
          </c:val>
        </c:ser>
        <c:gapDepth val="0"/>
        <c:shape val="box"/>
        <c:axId val="118032256"/>
        <c:axId val="118033792"/>
        <c:axId val="0"/>
      </c:bar3DChart>
      <c:catAx>
        <c:axId val="118032256"/>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18033792"/>
        <c:crosses val="autoZero"/>
        <c:auto val="1"/>
        <c:lblAlgn val="ctr"/>
        <c:lblOffset val="100"/>
        <c:tickLblSkip val="1"/>
        <c:tickMarkSkip val="1"/>
      </c:catAx>
      <c:valAx>
        <c:axId val="118033792"/>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18032256"/>
        <c:crosses val="autoZero"/>
        <c:crossBetween val="between"/>
      </c:valAx>
      <c:spPr>
        <a:noFill/>
        <a:ln w="25400">
          <a:noFill/>
        </a:ln>
      </c:spPr>
    </c:plotArea>
    <c:legend>
      <c:legendPos val="r"/>
      <c:layout>
        <c:manualLayout>
          <c:xMode val="edge"/>
          <c:yMode val="edge"/>
          <c:x val="0.78776978417266152"/>
          <c:y val="0.34065934065934067"/>
          <c:w val="0.19784172661870497"/>
          <c:h val="0.31868131868131866"/>
        </c:manualLayout>
      </c:layout>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fr-FR"/>
        </a:p>
      </c:txPr>
    </c:legend>
    <c:plotVisOnly val="1"/>
    <c:dispBlanksAs val="gap"/>
  </c:chart>
  <c:spPr>
    <a:noFill/>
    <a:ln w="190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fr-FR"/>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chart>
    <c:autoTitleDeleted val="1"/>
    <c:view3D>
      <c:hPercent val="8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0071942446043168"/>
          <c:y val="4.9450549450549469E-2"/>
          <c:w val="0.64748201438848962"/>
          <c:h val="0.84065934065934089"/>
        </c:manualLayout>
      </c:layout>
      <c:bar3DChart>
        <c:barDir val="col"/>
        <c:grouping val="clustered"/>
        <c:ser>
          <c:idx val="0"/>
          <c:order val="0"/>
          <c:tx>
            <c:strRef>
              <c:f>Sheet1!$A$2</c:f>
              <c:strCache>
                <c:ptCount val="1"/>
                <c:pt idx="0">
                  <c:v>Bon</c:v>
                </c:pt>
              </c:strCache>
            </c:strRef>
          </c:tx>
          <c:spPr>
            <a:solidFill>
              <a:srgbClr val="9999FF"/>
            </a:solidFill>
            <a:ln w="12700">
              <a:solidFill>
                <a:srgbClr val="000000"/>
              </a:solidFill>
              <a:prstDash val="solid"/>
            </a:ln>
          </c:spPr>
          <c:cat>
            <c:numRef>
              <c:f>Sheet1!$B$1:$B$1</c:f>
              <c:numCache>
                <c:formatCode>General</c:formatCode>
                <c:ptCount val="1"/>
              </c:numCache>
            </c:numRef>
          </c:cat>
          <c:val>
            <c:numRef>
              <c:f>Sheet1!$B$2:$B$2</c:f>
              <c:numCache>
                <c:formatCode>General</c:formatCode>
                <c:ptCount val="1"/>
                <c:pt idx="0">
                  <c:v>11</c:v>
                </c:pt>
              </c:numCache>
            </c:numRef>
          </c:val>
        </c:ser>
        <c:ser>
          <c:idx val="1"/>
          <c:order val="1"/>
          <c:tx>
            <c:strRef>
              <c:f>Sheet1!$A$3</c:f>
              <c:strCache>
                <c:ptCount val="1"/>
                <c:pt idx="0">
                  <c:v>Moyen</c:v>
                </c:pt>
              </c:strCache>
            </c:strRef>
          </c:tx>
          <c:spPr>
            <a:solidFill>
              <a:srgbClr val="993366"/>
            </a:solidFill>
            <a:ln w="12700">
              <a:solidFill>
                <a:srgbClr val="000000"/>
              </a:solidFill>
              <a:prstDash val="solid"/>
            </a:ln>
          </c:spPr>
          <c:cat>
            <c:numRef>
              <c:f>Sheet1!$B$1:$B$1</c:f>
              <c:numCache>
                <c:formatCode>General</c:formatCode>
                <c:ptCount val="1"/>
              </c:numCache>
            </c:numRef>
          </c:cat>
          <c:val>
            <c:numRef>
              <c:f>Sheet1!$B$3:$B$3</c:f>
              <c:numCache>
                <c:formatCode>General</c:formatCode>
                <c:ptCount val="1"/>
                <c:pt idx="0">
                  <c:v>57</c:v>
                </c:pt>
              </c:numCache>
            </c:numRef>
          </c:val>
        </c:ser>
        <c:ser>
          <c:idx val="2"/>
          <c:order val="2"/>
          <c:tx>
            <c:strRef>
              <c:f>Sheet1!$A$4</c:f>
              <c:strCache>
                <c:ptCount val="1"/>
                <c:pt idx="0">
                  <c:v>Faible</c:v>
                </c:pt>
              </c:strCache>
            </c:strRef>
          </c:tx>
          <c:spPr>
            <a:solidFill>
              <a:srgbClr val="FFFFCC"/>
            </a:solidFill>
            <a:ln w="12700">
              <a:solidFill>
                <a:srgbClr val="000000"/>
              </a:solidFill>
              <a:prstDash val="solid"/>
            </a:ln>
          </c:spPr>
          <c:cat>
            <c:numRef>
              <c:f>Sheet1!$B$1:$B$1</c:f>
              <c:numCache>
                <c:formatCode>General</c:formatCode>
                <c:ptCount val="1"/>
              </c:numCache>
            </c:numRef>
          </c:cat>
          <c:val>
            <c:numRef>
              <c:f>Sheet1!$B$4:$B$4</c:f>
              <c:numCache>
                <c:formatCode>General</c:formatCode>
                <c:ptCount val="1"/>
                <c:pt idx="0">
                  <c:v>32</c:v>
                </c:pt>
              </c:numCache>
            </c:numRef>
          </c:val>
        </c:ser>
        <c:gapDepth val="0"/>
        <c:shape val="box"/>
        <c:axId val="118076160"/>
        <c:axId val="118077696"/>
        <c:axId val="0"/>
      </c:bar3DChart>
      <c:catAx>
        <c:axId val="118076160"/>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18077696"/>
        <c:crosses val="autoZero"/>
        <c:auto val="1"/>
        <c:lblAlgn val="ctr"/>
        <c:lblOffset val="100"/>
        <c:tickLblSkip val="1"/>
        <c:tickMarkSkip val="1"/>
      </c:catAx>
      <c:valAx>
        <c:axId val="11807769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fr-FR"/>
          </a:p>
        </c:txPr>
        <c:crossAx val="118076160"/>
        <c:crosses val="autoZero"/>
        <c:crossBetween val="between"/>
      </c:valAx>
      <c:spPr>
        <a:noFill/>
        <a:ln w="25400">
          <a:noFill/>
        </a:ln>
      </c:spPr>
    </c:plotArea>
    <c:legend>
      <c:legendPos val="r"/>
      <c:layout>
        <c:manualLayout>
          <c:xMode val="edge"/>
          <c:yMode val="edge"/>
          <c:x val="0.78776978417266152"/>
          <c:y val="0.34065934065934078"/>
          <c:w val="0.197841726618705"/>
          <c:h val="0.31868131868131866"/>
        </c:manualLayout>
      </c:layout>
      <c:spPr>
        <a:noFill/>
        <a:ln w="3175">
          <a:solidFill>
            <a:srgbClr val="000000"/>
          </a:solidFill>
          <a:prstDash val="solid"/>
        </a:ln>
      </c:spPr>
      <c:txPr>
        <a:bodyPr/>
        <a:lstStyle/>
        <a:p>
          <a:pPr>
            <a:defRPr sz="735" b="1" i="0" u="none" strike="noStrike" baseline="0">
              <a:solidFill>
                <a:srgbClr val="000000"/>
              </a:solidFill>
              <a:latin typeface="Arial"/>
              <a:ea typeface="Arial"/>
              <a:cs typeface="Arial"/>
            </a:defRPr>
          </a:pPr>
          <a:endParaRPr lang="fr-FR"/>
        </a:p>
      </c:txPr>
    </c:legend>
    <c:plotVisOnly val="1"/>
    <c:dispBlanksAs val="gap"/>
  </c:chart>
  <c:spPr>
    <a:noFill/>
    <a:ln w="190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fr-FR"/>
    </a:p>
  </c:txPr>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868</Words>
  <Characters>4774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LENOVO</cp:lastModifiedBy>
  <cp:revision>2</cp:revision>
  <cp:lastPrinted>2009-05-18T00:57:00Z</cp:lastPrinted>
  <dcterms:created xsi:type="dcterms:W3CDTF">2013-12-12T21:26:00Z</dcterms:created>
  <dcterms:modified xsi:type="dcterms:W3CDTF">2013-12-12T21:26:00Z</dcterms:modified>
</cp:coreProperties>
</file>